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2151AE07"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478BA">
        <w:rPr>
          <w:rFonts w:ascii="Arial" w:hAnsi="Arial" w:cs="Arial"/>
          <w:sz w:val="22"/>
          <w:szCs w:val="22"/>
        </w:rPr>
        <w:t>7</w:t>
      </w:r>
      <w:r>
        <w:rPr>
          <w:rFonts w:ascii="Arial" w:hAnsi="Arial" w:cs="Arial"/>
          <w:sz w:val="22"/>
          <w:szCs w:val="22"/>
        </w:rPr>
        <w:t>-e</w:t>
      </w:r>
      <w:r>
        <w:rPr>
          <w:rFonts w:ascii="Arial" w:hAnsi="Arial" w:cs="Arial"/>
          <w:sz w:val="22"/>
          <w:szCs w:val="22"/>
        </w:rPr>
        <w:tab/>
      </w:r>
      <w:r w:rsidR="009C486F" w:rsidRPr="009C486F">
        <w:rPr>
          <w:rFonts w:ascii="Arial" w:hAnsi="Arial" w:cs="Arial"/>
          <w:sz w:val="22"/>
          <w:szCs w:val="22"/>
        </w:rPr>
        <w:t>R2-</w:t>
      </w:r>
      <w:r w:rsidR="00BA3095" w:rsidRPr="008573EC">
        <w:rPr>
          <w:rFonts w:ascii="Arial" w:hAnsi="Arial" w:cs="Arial"/>
          <w:sz w:val="22"/>
          <w:szCs w:val="22"/>
        </w:rPr>
        <w:t>220325</w:t>
      </w:r>
      <w:r w:rsidR="00BA3095">
        <w:rPr>
          <w:rFonts w:ascii="Arial" w:hAnsi="Arial" w:cs="Arial"/>
          <w:sz w:val="22"/>
          <w:szCs w:val="22"/>
        </w:rPr>
        <w:t>4</w:t>
      </w:r>
    </w:p>
    <w:p w14:paraId="5EB51F8A" w14:textId="18B911C7"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1478BA">
        <w:rPr>
          <w:rFonts w:ascii="Arial" w:eastAsia="Malgun Gothic" w:hAnsi="Arial" w:cs="Arial"/>
          <w:sz w:val="22"/>
          <w:szCs w:val="22"/>
          <w:lang w:val="en-US" w:eastAsia="en-US"/>
        </w:rPr>
        <w:t xml:space="preserve">21 </w:t>
      </w:r>
      <w:r w:rsidR="00BB64E1">
        <w:rPr>
          <w:rFonts w:ascii="Arial" w:eastAsia="Malgun Gothic" w:hAnsi="Arial" w:cs="Arial"/>
          <w:sz w:val="22"/>
          <w:szCs w:val="22"/>
          <w:lang w:val="en-US" w:eastAsia="en-US"/>
        </w:rPr>
        <w:t xml:space="preserve">February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1478BA">
        <w:rPr>
          <w:rFonts w:ascii="Arial" w:eastAsia="Malgun Gothic" w:hAnsi="Arial" w:cs="Arial"/>
          <w:sz w:val="22"/>
          <w:szCs w:val="22"/>
          <w:lang w:val="en-US" w:eastAsia="en-US"/>
        </w:rPr>
        <w:t>3</w:t>
      </w:r>
      <w:r w:rsidR="00592B5F" w:rsidRPr="00592B5F">
        <w:rPr>
          <w:rFonts w:ascii="Arial" w:eastAsia="Malgun Gothic" w:hAnsi="Arial" w:cs="Arial"/>
          <w:sz w:val="22"/>
          <w:szCs w:val="22"/>
          <w:lang w:val="en-US" w:eastAsia="en-US"/>
        </w:rPr>
        <w:t xml:space="preserve"> </w:t>
      </w:r>
      <w:r w:rsidR="001478BA">
        <w:rPr>
          <w:rFonts w:ascii="Arial" w:eastAsia="Malgun Gothic" w:hAnsi="Arial" w:cs="Arial"/>
          <w:sz w:val="22"/>
          <w:szCs w:val="22"/>
          <w:lang w:val="en-US" w:eastAsia="en-US"/>
        </w:rPr>
        <w:t>March</w:t>
      </w:r>
      <w:r w:rsidR="00592B5F" w:rsidRPr="00592B5F">
        <w:rPr>
          <w:rFonts w:ascii="Arial" w:eastAsia="Malgun Gothic" w:hAnsi="Arial" w:cs="Arial"/>
          <w:sz w:val="22"/>
          <w:szCs w:val="22"/>
          <w:lang w:val="en-US" w:eastAsia="en-US"/>
        </w:rPr>
        <w:t xml:space="preserve">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4A9FD687" w14:textId="62EFD5B3" w:rsidR="00B30D13" w:rsidRDefault="00B30D13" w:rsidP="00B30D13">
      <w:pPr>
        <w:pStyle w:val="3GPPHeader"/>
        <w:spacing w:after="120"/>
        <w:rPr>
          <w:rFonts w:ascii="Arial" w:hAnsi="Arial" w:cs="Arial"/>
          <w:b w:val="0"/>
          <w:sz w:val="22"/>
        </w:rPr>
      </w:pPr>
      <w:bookmarkStart w:id="4" w:name="_Hlk89698384"/>
      <w:r>
        <w:rPr>
          <w:rFonts w:ascii="Arial" w:hAnsi="Arial" w:cs="Arial"/>
          <w:sz w:val="22"/>
        </w:rPr>
        <w:t>Agenda Item:</w:t>
      </w:r>
      <w:r>
        <w:rPr>
          <w:rFonts w:ascii="Arial" w:hAnsi="Arial" w:cs="Arial"/>
          <w:sz w:val="22"/>
        </w:rPr>
        <w:tab/>
      </w:r>
      <w:r w:rsidR="003170D0" w:rsidRPr="003170D0">
        <w:rPr>
          <w:rFonts w:ascii="Arial" w:hAnsi="Arial" w:cs="Arial"/>
          <w:b w:val="0"/>
          <w:sz w:val="22"/>
        </w:rPr>
        <w:t>8.9.</w:t>
      </w:r>
      <w:r w:rsidR="00596F7D">
        <w:rPr>
          <w:rFonts w:ascii="Arial" w:hAnsi="Arial" w:cs="Arial"/>
          <w:b w:val="0"/>
          <w:sz w:val="22"/>
        </w:rPr>
        <w:t>5</w:t>
      </w:r>
      <w:r w:rsidR="003170D0">
        <w:rPr>
          <w:rFonts w:ascii="Arial" w:hAnsi="Arial" w:cs="Arial"/>
          <w:b w:val="0"/>
          <w:sz w:val="22"/>
        </w:rPr>
        <w:t xml:space="preserve"> </w:t>
      </w:r>
      <w:r w:rsidR="00596F7D">
        <w:rPr>
          <w:rFonts w:ascii="Arial" w:hAnsi="Arial" w:cs="Arial"/>
          <w:b w:val="0"/>
          <w:sz w:val="22"/>
        </w:rPr>
        <w:t>Other</w:t>
      </w:r>
    </w:p>
    <w:bookmarkEnd w:id="4"/>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B67CC0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C486F" w:rsidRPr="009C486F">
        <w:rPr>
          <w:rFonts w:ascii="Arial" w:hAnsi="Arial" w:cs="Arial"/>
          <w:b w:val="0"/>
          <w:bCs/>
          <w:sz w:val="22"/>
          <w:lang w:val="en-US"/>
        </w:rPr>
        <w:t>TRS exposure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45D5F981" w14:textId="77777777" w:rsidR="00006D40" w:rsidRDefault="00006D40" w:rsidP="00006D40">
      <w:pPr>
        <w:rPr>
          <w:lang w:val="en-GB" w:eastAsia="zh-CN"/>
        </w:rPr>
      </w:pPr>
      <w:r>
        <w:rPr>
          <w:lang w:val="en-GB" w:eastAsia="zh-CN"/>
        </w:rPr>
        <w:t>The following topics are discussed in this contribution:</w:t>
      </w:r>
    </w:p>
    <w:p w14:paraId="1AFC42E0" w14:textId="2BC8F333" w:rsidR="00972080" w:rsidRDefault="00624FA4" w:rsidP="008D3E6F">
      <w:pPr>
        <w:pStyle w:val="ListParagraph"/>
        <w:numPr>
          <w:ilvl w:val="0"/>
          <w:numId w:val="3"/>
        </w:numPr>
        <w:rPr>
          <w:lang w:val="en-GB" w:eastAsia="zh-CN"/>
        </w:rPr>
      </w:pPr>
      <w:r>
        <w:rPr>
          <w:lang w:val="en-GB" w:eastAsia="zh-CN"/>
        </w:rPr>
        <w:t>SIB issues</w:t>
      </w:r>
    </w:p>
    <w:p w14:paraId="3974BB4F" w14:textId="77777777" w:rsidR="00624FA4" w:rsidRDefault="00624FA4" w:rsidP="00624FA4">
      <w:pPr>
        <w:pStyle w:val="ListParagraph"/>
        <w:numPr>
          <w:ilvl w:val="0"/>
          <w:numId w:val="3"/>
        </w:numPr>
        <w:rPr>
          <w:lang w:val="en-GB" w:eastAsia="zh-CN"/>
        </w:rPr>
      </w:pPr>
      <w:r>
        <w:rPr>
          <w:lang w:val="en-GB" w:eastAsia="zh-CN"/>
        </w:rPr>
        <w:t>Dedicated signalling</w:t>
      </w:r>
    </w:p>
    <w:p w14:paraId="4E428730" w14:textId="77777777" w:rsidR="00624FA4" w:rsidRDefault="00624FA4" w:rsidP="00624FA4">
      <w:pPr>
        <w:pStyle w:val="ListParagraph"/>
        <w:numPr>
          <w:ilvl w:val="0"/>
          <w:numId w:val="3"/>
        </w:numPr>
        <w:rPr>
          <w:lang w:val="en-GB" w:eastAsia="zh-CN"/>
        </w:rPr>
      </w:pPr>
      <w:r>
        <w:rPr>
          <w:lang w:val="en-GB" w:eastAsia="zh-CN"/>
        </w:rPr>
        <w:t xml:space="preserve">On-demand TRS SIB </w:t>
      </w:r>
    </w:p>
    <w:p w14:paraId="62FA6252" w14:textId="7FACD6BE" w:rsidR="00F21D17" w:rsidRDefault="005B1EB7" w:rsidP="008D3E6F">
      <w:pPr>
        <w:pStyle w:val="ListParagraph"/>
        <w:numPr>
          <w:ilvl w:val="0"/>
          <w:numId w:val="3"/>
        </w:numPr>
        <w:rPr>
          <w:lang w:val="en-GB" w:eastAsia="zh-CN"/>
        </w:rPr>
      </w:pPr>
      <w:r>
        <w:rPr>
          <w:lang w:val="en-GB" w:eastAsia="zh-CN"/>
        </w:rPr>
        <w:t>UE capability signalling</w:t>
      </w:r>
    </w:p>
    <w:p w14:paraId="24B726F8" w14:textId="5119EA38" w:rsidR="00E34050" w:rsidRPr="00BE6FA0" w:rsidRDefault="00E34050" w:rsidP="00BE6FA0">
      <w:pPr>
        <w:pStyle w:val="ListParagraph"/>
        <w:numPr>
          <w:ilvl w:val="0"/>
          <w:numId w:val="3"/>
        </w:numPr>
        <w:rPr>
          <w:lang w:val="en-GB" w:eastAsia="zh-CN"/>
        </w:rPr>
      </w:pPr>
      <w:r w:rsidRPr="00CE3F77">
        <w:rPr>
          <w:lang w:val="en-GB" w:eastAsia="zh-CN"/>
        </w:rPr>
        <w:t>Configuration of L1 availability</w:t>
      </w:r>
    </w:p>
    <w:p w14:paraId="6F8A1D5D" w14:textId="7F9E36E7" w:rsidR="004D10CC" w:rsidRDefault="004D10CC" w:rsidP="004D10CC">
      <w:pPr>
        <w:pStyle w:val="Heading1"/>
      </w:pPr>
      <w:bookmarkStart w:id="5" w:name="_Toc242573354"/>
      <w:r>
        <w:t>Background</w:t>
      </w:r>
    </w:p>
    <w:p w14:paraId="73AD4AA7" w14:textId="3E0E2276" w:rsidR="007C7003" w:rsidRPr="007C7003" w:rsidRDefault="007C7003" w:rsidP="007C7003">
      <w:pPr>
        <w:rPr>
          <w:b/>
          <w:bCs/>
          <w:lang w:val="en-GB" w:eastAsia="zh-CN"/>
        </w:rPr>
      </w:pPr>
      <w:r w:rsidRPr="007C7003">
        <w:rPr>
          <w:b/>
          <w:bCs/>
          <w:lang w:val="en-GB" w:eastAsia="zh-CN"/>
        </w:rPr>
        <w:t>RAN1</w:t>
      </w:r>
    </w:p>
    <w:p w14:paraId="3F4CE734" w14:textId="477F0FD5" w:rsidR="007C7003" w:rsidRDefault="001478BA" w:rsidP="007C7003">
      <w:pPr>
        <w:rPr>
          <w:lang w:val="en-GB" w:eastAsia="zh-CN"/>
        </w:rPr>
      </w:pPr>
      <w:r>
        <w:rPr>
          <w:lang w:val="en-GB" w:eastAsia="zh-CN"/>
        </w:rPr>
        <w:t>The RAN 1 related work is finished and now is only at the maintenance stage</w:t>
      </w:r>
      <w:r w:rsidR="008D3E6F">
        <w:rPr>
          <w:lang w:val="en-GB" w:eastAsia="zh-CN"/>
        </w:rPr>
        <w:t xml:space="preserve">. </w:t>
      </w:r>
    </w:p>
    <w:p w14:paraId="3D72CF83" w14:textId="00048FC2" w:rsidR="007C7003" w:rsidRPr="007C7003" w:rsidRDefault="007C7003" w:rsidP="007C7003">
      <w:pPr>
        <w:rPr>
          <w:b/>
          <w:bCs/>
          <w:lang w:val="en-GB" w:eastAsia="zh-CN"/>
        </w:rPr>
      </w:pPr>
      <w:r w:rsidRPr="007C7003">
        <w:rPr>
          <w:b/>
          <w:bCs/>
          <w:lang w:val="en-GB" w:eastAsia="zh-CN"/>
        </w:rPr>
        <w:t>RAN2</w:t>
      </w:r>
    </w:p>
    <w:p w14:paraId="4A0BB43B" w14:textId="3D95B0F7" w:rsidR="007C7003" w:rsidRDefault="001478BA" w:rsidP="007C7003">
      <w:pPr>
        <w:rPr>
          <w:lang w:val="en-GB" w:eastAsia="zh-CN"/>
        </w:rPr>
      </w:pPr>
      <w:r>
        <w:rPr>
          <w:lang w:val="en-GB" w:eastAsia="zh-CN"/>
        </w:rPr>
        <w:t>The following agreement were made in the last meeting</w:t>
      </w:r>
      <w:r w:rsidR="00FD359E">
        <w:rPr>
          <w:lang w:val="en-GB" w:eastAsia="zh-CN"/>
        </w:rPr>
        <w:t>:</w:t>
      </w:r>
    </w:p>
    <w:p w14:paraId="63FBB4D7" w14:textId="77777777" w:rsidR="001478BA" w:rsidRPr="00AD4DB1" w:rsidRDefault="001478BA" w:rsidP="001478BA">
      <w:pPr>
        <w:pStyle w:val="Agreement"/>
        <w:numPr>
          <w:ilvl w:val="0"/>
          <w:numId w:val="11"/>
        </w:numPr>
        <w:tabs>
          <w:tab w:val="clear" w:pos="6930"/>
          <w:tab w:val="num" w:pos="1619"/>
        </w:tabs>
        <w:ind w:left="1619"/>
        <w:rPr>
          <w:lang w:eastAsia="zh-CN"/>
        </w:rPr>
      </w:pPr>
      <w:r w:rsidRPr="00AD4DB1">
        <w:rPr>
          <w:lang w:eastAsia="zh-CN"/>
        </w:rPr>
        <w:t xml:space="preserve">The number of bits N in the bitmap used for L1 availability indication is derived implicitly from the number of different values of </w:t>
      </w:r>
      <w:proofErr w:type="spellStart"/>
      <w:r w:rsidRPr="00AD4DB1">
        <w:rPr>
          <w:i/>
          <w:lang w:eastAsia="zh-CN"/>
        </w:rPr>
        <w:t>indBitID</w:t>
      </w:r>
      <w:proofErr w:type="spellEnd"/>
      <w:r w:rsidRPr="00AD4DB1">
        <w:rPr>
          <w:lang w:eastAsia="zh-CN"/>
        </w:rPr>
        <w:t>. There is no need for an explicit parameter.</w:t>
      </w:r>
    </w:p>
    <w:p w14:paraId="4A557712" w14:textId="77777777" w:rsidR="001478BA" w:rsidRDefault="001478BA" w:rsidP="001478BA">
      <w:pPr>
        <w:pStyle w:val="Agreement"/>
        <w:numPr>
          <w:ilvl w:val="0"/>
          <w:numId w:val="11"/>
        </w:numPr>
        <w:tabs>
          <w:tab w:val="clear" w:pos="6930"/>
          <w:tab w:val="num" w:pos="1619"/>
        </w:tabs>
        <w:ind w:left="1619"/>
        <w:rPr>
          <w:lang w:eastAsia="zh-CN"/>
        </w:rPr>
      </w:pPr>
      <w:r w:rsidRPr="00C876A3">
        <w:rPr>
          <w:rFonts w:hint="eastAsia"/>
          <w:lang w:eastAsia="zh-CN"/>
        </w:rPr>
        <w:t xml:space="preserve">RAN2 confirm </w:t>
      </w:r>
      <w:r w:rsidRPr="00C876A3">
        <w:rPr>
          <w:lang w:eastAsia="zh-CN"/>
        </w:rPr>
        <w:t>TRS/C</w:t>
      </w:r>
      <w:r>
        <w:rPr>
          <w:lang w:eastAsia="zh-CN"/>
        </w:rPr>
        <w:t>S</w:t>
      </w:r>
      <w:r w:rsidRPr="00C876A3">
        <w:rPr>
          <w:lang w:eastAsia="zh-CN"/>
        </w:rPr>
        <w:t xml:space="preserve">I-RS </w:t>
      </w:r>
      <w:r w:rsidRPr="00C876A3">
        <w:rPr>
          <w:rFonts w:hint="eastAsia"/>
          <w:lang w:eastAsia="zh-CN"/>
        </w:rPr>
        <w:t>can be</w:t>
      </w:r>
      <w:r w:rsidRPr="00C876A3">
        <w:rPr>
          <w:lang w:eastAsia="zh-CN"/>
        </w:rPr>
        <w:t xml:space="preserve"> appl</w:t>
      </w:r>
      <w:r w:rsidRPr="00C876A3">
        <w:rPr>
          <w:rFonts w:hint="eastAsia"/>
          <w:lang w:eastAsia="zh-CN"/>
        </w:rPr>
        <w:t>ied</w:t>
      </w:r>
      <w:r w:rsidRPr="00C876A3">
        <w:rPr>
          <w:lang w:eastAsia="zh-CN"/>
        </w:rPr>
        <w:t xml:space="preserve"> to </w:t>
      </w:r>
      <w:proofErr w:type="spellStart"/>
      <w:r w:rsidRPr="00C876A3">
        <w:rPr>
          <w:lang w:eastAsia="zh-CN"/>
        </w:rPr>
        <w:t>eDRX</w:t>
      </w:r>
      <w:proofErr w:type="spellEnd"/>
      <w:r w:rsidRPr="00C876A3">
        <w:rPr>
          <w:lang w:eastAsia="zh-CN"/>
        </w:rPr>
        <w:t xml:space="preserve"> UEs.</w:t>
      </w:r>
    </w:p>
    <w:p w14:paraId="4BC5CBA6" w14:textId="591E93CD" w:rsidR="001478BA" w:rsidRDefault="001478BA" w:rsidP="001478BA">
      <w:pPr>
        <w:pStyle w:val="Agreement"/>
        <w:numPr>
          <w:ilvl w:val="0"/>
          <w:numId w:val="11"/>
        </w:numPr>
        <w:tabs>
          <w:tab w:val="clear" w:pos="6930"/>
          <w:tab w:val="num" w:pos="1619"/>
        </w:tabs>
        <w:ind w:left="1619"/>
      </w:pPr>
      <w:r>
        <w:t>Confirm that there will be no particular mechanism for availability indication based on SIB (beyond the presence of the RS configuration)</w:t>
      </w:r>
    </w:p>
    <w:p w14:paraId="2D62DE3B" w14:textId="77777777" w:rsidR="001478BA" w:rsidRDefault="001478BA" w:rsidP="001478BA">
      <w:pPr>
        <w:pStyle w:val="Agreement"/>
        <w:numPr>
          <w:ilvl w:val="0"/>
          <w:numId w:val="11"/>
        </w:numPr>
        <w:tabs>
          <w:tab w:val="clear" w:pos="6930"/>
          <w:tab w:val="num" w:pos="1619"/>
        </w:tabs>
        <w:ind w:left="1619"/>
      </w:pPr>
      <w:r w:rsidRPr="00E46768">
        <w:rPr>
          <w:rFonts w:cs="Arial"/>
          <w:color w:val="000000" w:themeColor="text1"/>
        </w:rPr>
        <w:t xml:space="preserve">A UE which acquired SIB-X with a TRS/CSI-RS configuration but didn’t yet receive an associated L1-based availability indication considers the configured TRS/CSI-RS as </w:t>
      </w:r>
      <w:r>
        <w:rPr>
          <w:rFonts w:cs="Arial"/>
          <w:color w:val="000000" w:themeColor="text1"/>
        </w:rPr>
        <w:t xml:space="preserve">FFS: </w:t>
      </w:r>
      <w:r w:rsidRPr="00E46768">
        <w:rPr>
          <w:rFonts w:cs="Arial"/>
          <w:color w:val="000000" w:themeColor="text1"/>
        </w:rPr>
        <w:t>“unavailable”</w:t>
      </w:r>
      <w:r>
        <w:rPr>
          <w:rFonts w:cs="Arial"/>
          <w:color w:val="000000" w:themeColor="text1"/>
        </w:rPr>
        <w:t xml:space="preserve"> or “available”.</w:t>
      </w:r>
    </w:p>
    <w:p w14:paraId="44F450FB" w14:textId="2E73B150" w:rsidR="001478BA" w:rsidRDefault="001478BA" w:rsidP="001478BA">
      <w:pPr>
        <w:pStyle w:val="Agreement"/>
        <w:numPr>
          <w:ilvl w:val="0"/>
          <w:numId w:val="11"/>
        </w:numPr>
        <w:tabs>
          <w:tab w:val="clear" w:pos="6930"/>
          <w:tab w:val="num" w:pos="1619"/>
        </w:tabs>
        <w:ind w:left="1619"/>
      </w:pPr>
      <w:r>
        <w:t>R2 doesn't send an LS to R1 on SIB segmentation</w:t>
      </w:r>
    </w:p>
    <w:p w14:paraId="10999357" w14:textId="77777777" w:rsidR="001478BA" w:rsidRPr="00E46768" w:rsidRDefault="001478BA" w:rsidP="001478BA">
      <w:pPr>
        <w:pStyle w:val="Agreement"/>
        <w:numPr>
          <w:ilvl w:val="0"/>
          <w:numId w:val="11"/>
        </w:numPr>
        <w:tabs>
          <w:tab w:val="clear" w:pos="6930"/>
          <w:tab w:val="num" w:pos="1619"/>
        </w:tabs>
        <w:ind w:left="1619"/>
      </w:pPr>
      <w:r>
        <w:t xml:space="preserve">[055] </w:t>
      </w:r>
      <w:r w:rsidRPr="00E46768">
        <w:t xml:space="preserve">Indicating the TRS/CSI-RS availability in Idle/Inactive when releasing the UE to Idle/Inactive in the </w:t>
      </w:r>
      <w:proofErr w:type="spellStart"/>
      <w:r w:rsidRPr="00E46768">
        <w:rPr>
          <w:i/>
        </w:rPr>
        <w:t>RRCRelease</w:t>
      </w:r>
      <w:proofErr w:type="spellEnd"/>
      <w:r w:rsidRPr="00E46768">
        <w:t xml:space="preserve"> message is not pursued. </w:t>
      </w:r>
    </w:p>
    <w:p w14:paraId="6EB62A13" w14:textId="77777777" w:rsidR="001478BA" w:rsidRPr="00E46768" w:rsidRDefault="001478BA" w:rsidP="001478BA">
      <w:pPr>
        <w:pStyle w:val="Agreement"/>
        <w:numPr>
          <w:ilvl w:val="0"/>
          <w:numId w:val="11"/>
        </w:numPr>
        <w:tabs>
          <w:tab w:val="clear" w:pos="6930"/>
          <w:tab w:val="num" w:pos="1619"/>
        </w:tabs>
        <w:ind w:left="1619"/>
      </w:pPr>
      <w:r>
        <w:t xml:space="preserve">[055] </w:t>
      </w:r>
      <w:r w:rsidRPr="00E46768">
        <w:t xml:space="preserve">RAN2 follows RAN1 agreement that if TRS resource is configured in SIB, L1 based availability indication is always enabled based on </w:t>
      </w:r>
      <w:r>
        <w:t>that</w:t>
      </w:r>
      <w:r w:rsidRPr="00E46768">
        <w:t xml:space="preserve"> configuration.</w:t>
      </w:r>
    </w:p>
    <w:p w14:paraId="5D7900F4" w14:textId="77777777" w:rsidR="001478BA" w:rsidRDefault="001478BA" w:rsidP="001478BA">
      <w:pPr>
        <w:pStyle w:val="Agreement"/>
        <w:numPr>
          <w:ilvl w:val="0"/>
          <w:numId w:val="11"/>
        </w:numPr>
        <w:tabs>
          <w:tab w:val="clear" w:pos="6930"/>
          <w:tab w:val="num" w:pos="1619"/>
        </w:tabs>
        <w:ind w:left="1619"/>
      </w:pPr>
      <w:r>
        <w:t xml:space="preserve">[055] </w:t>
      </w:r>
      <w:r w:rsidRPr="00E46768">
        <w:t>RAN2 waits for RAN1 to finalize the contents of SIB-X before finalizing aspects on SIB-X sizing, segmentation etc</w:t>
      </w:r>
    </w:p>
    <w:p w14:paraId="276609FA" w14:textId="77777777" w:rsidR="001478BA" w:rsidRPr="001478BA" w:rsidRDefault="001478BA" w:rsidP="001478BA">
      <w:pPr>
        <w:rPr>
          <w:lang w:val="en-GB" w:eastAsia="en-GB"/>
        </w:rPr>
      </w:pPr>
    </w:p>
    <w:p w14:paraId="05190F0B" w14:textId="77777777" w:rsidR="001478BA" w:rsidRPr="001478BA" w:rsidRDefault="001478BA" w:rsidP="001478BA">
      <w:pPr>
        <w:rPr>
          <w:lang w:val="en-GB" w:eastAsia="en-GB"/>
        </w:rPr>
      </w:pPr>
    </w:p>
    <w:p w14:paraId="1DEB3AB7" w14:textId="1C3A3DE0" w:rsidR="00FA27C0" w:rsidRDefault="009D725A" w:rsidP="00FA27C0">
      <w:pPr>
        <w:pStyle w:val="Heading1"/>
      </w:pPr>
      <w:r>
        <w:lastRenderedPageBreak/>
        <w:t>Discussion</w:t>
      </w:r>
      <w:bookmarkEnd w:id="5"/>
    </w:p>
    <w:p w14:paraId="26CF3509" w14:textId="4CE8A951" w:rsidR="00CE3F77" w:rsidRDefault="00CE3F77" w:rsidP="00CE3F77">
      <w:pPr>
        <w:pStyle w:val="Heading2"/>
      </w:pPr>
      <w:r w:rsidRPr="00CE3F77">
        <w:t>SIB issues</w:t>
      </w:r>
    </w:p>
    <w:p w14:paraId="14B47141" w14:textId="5240E953" w:rsidR="001478BA" w:rsidRPr="001478BA" w:rsidRDefault="001478BA" w:rsidP="001478BA">
      <w:pPr>
        <w:rPr>
          <w:lang w:val="en-GB" w:eastAsia="zh-CN"/>
        </w:rPr>
      </w:pPr>
      <w:r>
        <w:rPr>
          <w:lang w:val="en-GB" w:eastAsia="zh-CN"/>
        </w:rPr>
        <w:t xml:space="preserve">SIB segmentation can be useful for TRS exposure, however it is not necessary. The NW has the option to configure even the maximum number of TRS resource sets i.e., 64 sets such that SIB segmentation is not necessary. Furthermore, additional optimization can be considered in ASN1 to reduce the need for segmentation. We should not </w:t>
      </w:r>
      <w:r w:rsidR="00002FA0">
        <w:rPr>
          <w:lang w:val="en-GB" w:eastAsia="zh-CN"/>
        </w:rPr>
        <w:t xml:space="preserve">forget </w:t>
      </w:r>
      <w:r>
        <w:rPr>
          <w:lang w:val="en-GB" w:eastAsia="zh-CN"/>
        </w:rPr>
        <w:t xml:space="preserve">that segmentation leads to a large additional overhead on the NW, therefore, a reasonable NW design would avoid that by proper configuration. </w:t>
      </w:r>
    </w:p>
    <w:p w14:paraId="0541AE84" w14:textId="14D7D3FC" w:rsidR="00CE3F77" w:rsidRPr="00CE3F77" w:rsidRDefault="00CE3F77" w:rsidP="00CE3F77">
      <w:pPr>
        <w:pStyle w:val="Heading2"/>
      </w:pPr>
      <w:r w:rsidRPr="00CE3F77">
        <w:t xml:space="preserve">On-demand TRS SIB </w:t>
      </w:r>
    </w:p>
    <w:p w14:paraId="2D285FFD" w14:textId="1C1AD9F3" w:rsidR="008161A3" w:rsidRDefault="008161A3" w:rsidP="008161A3">
      <w:pPr>
        <w:rPr>
          <w:lang w:val="en-GB" w:eastAsia="zh-CN"/>
        </w:rPr>
      </w:pPr>
      <w:r>
        <w:rPr>
          <w:lang w:val="en-GB" w:eastAsia="zh-CN"/>
        </w:rPr>
        <w:t>It is not obvious when to stop broadcasting the new SIB</w:t>
      </w:r>
      <w:r w:rsidR="00AD589E">
        <w:rPr>
          <w:lang w:val="en-GB" w:eastAsia="zh-CN"/>
        </w:rPr>
        <w:t xml:space="preserve"> with the TRS information</w:t>
      </w:r>
      <w:r>
        <w:rPr>
          <w:lang w:val="en-GB" w:eastAsia="zh-CN"/>
        </w:rPr>
        <w:t>, i.e. the UE that requested the SIB may have moved out of the cell, while other UEs moved into the cell which are using the feature. There is the possibility to switch the SIB off after some time, and check if a UE reacts to this by requesting the SIB to be turned on again, or the SIB is switched off during off-peak hours to minimize the possible impact on UEs:</w:t>
      </w:r>
    </w:p>
    <w:p w14:paraId="00F73598" w14:textId="7CDDC97E" w:rsidR="008161A3" w:rsidRPr="00CD142E" w:rsidRDefault="008161A3" w:rsidP="008161A3">
      <w:pPr>
        <w:rPr>
          <w:b/>
          <w:bCs/>
          <w:lang w:val="en-GB" w:eastAsia="zh-CN"/>
        </w:rPr>
      </w:pPr>
      <w:r w:rsidRPr="00F00DCD">
        <w:rPr>
          <w:b/>
          <w:bCs/>
          <w:lang w:val="en-GB" w:eastAsia="zh-CN"/>
        </w:rPr>
        <w:t xml:space="preserve">Proposal </w:t>
      </w:r>
      <w:r w:rsidR="001478BA">
        <w:rPr>
          <w:b/>
          <w:bCs/>
          <w:lang w:val="en-GB" w:eastAsia="zh-CN"/>
        </w:rPr>
        <w:t>1</w:t>
      </w:r>
      <w:r w:rsidRPr="00F00DCD">
        <w:rPr>
          <w:lang w:val="en-GB" w:eastAsia="zh-CN"/>
        </w:rPr>
        <w:t xml:space="preserve">: </w:t>
      </w:r>
      <w:r w:rsidRPr="00CD142E">
        <w:rPr>
          <w:b/>
          <w:bCs/>
          <w:lang w:val="en-GB" w:eastAsia="zh-CN"/>
        </w:rPr>
        <w:t>Stop broadcasting the new (on-demand) SIB is left to NW implementation.</w:t>
      </w:r>
    </w:p>
    <w:p w14:paraId="01648B27" w14:textId="50D9283A" w:rsidR="00CE3F77" w:rsidRPr="00CE3F77" w:rsidRDefault="00CE3F77" w:rsidP="00CE3F77">
      <w:pPr>
        <w:pStyle w:val="Heading2"/>
      </w:pPr>
      <w:r w:rsidRPr="00CE3F77">
        <w:t>UE capability signalling</w:t>
      </w:r>
    </w:p>
    <w:p w14:paraId="5208B67B" w14:textId="060ACB30" w:rsidR="008458C6" w:rsidRDefault="008458C6" w:rsidP="008458C6">
      <w:r>
        <w:t xml:space="preserve">When the UE does not signal </w:t>
      </w:r>
      <w:r w:rsidR="00CD2712">
        <w:t xml:space="preserve">a </w:t>
      </w:r>
      <w:r w:rsidR="00EC2616">
        <w:t>capability</w:t>
      </w:r>
      <w:r w:rsidR="00CD2712">
        <w:t xml:space="preserve"> related </w:t>
      </w:r>
      <w:r w:rsidR="00056EAA">
        <w:t xml:space="preserve">a </w:t>
      </w:r>
      <w:r w:rsidR="00CD2712">
        <w:t>power saving feature</w:t>
      </w:r>
      <w:r w:rsidR="00EC2616">
        <w:t>,</w:t>
      </w:r>
      <w:r>
        <w:t xml:space="preserve"> the network does not know if UEs are using the (</w:t>
      </w:r>
      <w:r w:rsidRPr="009F55BC">
        <w:t>potentially large and segmented</w:t>
      </w:r>
      <w:r>
        <w:t xml:space="preserve">) SIB that is being broadcasted in all cells of the network/tracking area, or whether UEs use the L1 indications sent in Paging PDCCH. </w:t>
      </w:r>
    </w:p>
    <w:p w14:paraId="334D6F84" w14:textId="77777777" w:rsidR="008458C6" w:rsidRDefault="008458C6" w:rsidP="008458C6">
      <w:pPr>
        <w:rPr>
          <w:lang w:val="en-GB" w:eastAsia="zh-CN"/>
        </w:rPr>
      </w:pPr>
      <w:r>
        <w:rPr>
          <w:lang w:val="en-GB" w:eastAsia="zh-CN"/>
        </w:rPr>
        <w:t>In case of optional features without capability signalling, i.e. there is no inter-operability issue when the UE does not configure/use the feature, the network may waste resources (e.g. large SIBs and L1 availability indication) without benefits.</w:t>
      </w:r>
    </w:p>
    <w:p w14:paraId="3CBBE4D5" w14:textId="4738C051" w:rsidR="008458C6" w:rsidRDefault="008458C6" w:rsidP="008458C6">
      <w:pPr>
        <w:rPr>
          <w:lang w:val="en-GB" w:eastAsia="zh-CN"/>
        </w:rPr>
      </w:pPr>
      <w:r>
        <w:rPr>
          <w:lang w:val="en-GB" w:eastAsia="zh-CN"/>
        </w:rPr>
        <w:t>Introduction of explicit capability signalling does not completely resolve this issue, i.e. the UE may support the feature, but no use it, or only use under certain conditions</w:t>
      </w:r>
      <w:r w:rsidR="000710D1">
        <w:rPr>
          <w:lang w:val="en-GB" w:eastAsia="zh-CN"/>
        </w:rPr>
        <w:t>, however, still it is worth for the NW to know the capabilit</w:t>
      </w:r>
      <w:r w:rsidR="00B47F95">
        <w:rPr>
          <w:lang w:val="en-GB" w:eastAsia="zh-CN"/>
        </w:rPr>
        <w:t xml:space="preserve">ies of the UEs </w:t>
      </w:r>
      <w:r w:rsidR="000710D1">
        <w:rPr>
          <w:lang w:val="en-GB" w:eastAsia="zh-CN"/>
        </w:rPr>
        <w:t xml:space="preserve">to at least make sure if transmitted it can be used by some UEs. </w:t>
      </w:r>
    </w:p>
    <w:p w14:paraId="0F469CF8" w14:textId="0BB6C049" w:rsidR="008458C6" w:rsidRPr="00933D31" w:rsidRDefault="008458C6" w:rsidP="008458C6">
      <w:pPr>
        <w:rPr>
          <w:b/>
          <w:bCs/>
        </w:rPr>
      </w:pPr>
      <w:r w:rsidRPr="009657E8">
        <w:rPr>
          <w:b/>
          <w:bCs/>
        </w:rPr>
        <w:t xml:space="preserve">Proposal </w:t>
      </w:r>
      <w:r w:rsidR="001478BA">
        <w:rPr>
          <w:b/>
          <w:bCs/>
        </w:rPr>
        <w:t>2</w:t>
      </w:r>
      <w:r>
        <w:t xml:space="preserve">: </w:t>
      </w:r>
      <w:r w:rsidRPr="00933D31">
        <w:rPr>
          <w:b/>
          <w:bCs/>
        </w:rPr>
        <w:t>UE capability</w:t>
      </w:r>
      <w:r w:rsidR="002A5CBC" w:rsidRPr="00933D31">
        <w:rPr>
          <w:b/>
          <w:bCs/>
        </w:rPr>
        <w:t xml:space="preserve"> of using TRS in idle/inactive mode</w:t>
      </w:r>
      <w:r w:rsidRPr="00933D31">
        <w:rPr>
          <w:b/>
          <w:bCs/>
        </w:rPr>
        <w:t xml:space="preserve"> is signaled</w:t>
      </w:r>
      <w:r w:rsidR="002A5CBC" w:rsidRPr="00933D31">
        <w:rPr>
          <w:b/>
          <w:bCs/>
        </w:rPr>
        <w:t xml:space="preserve"> explicitly</w:t>
      </w:r>
      <w:r w:rsidR="00B34584" w:rsidRPr="00933D31">
        <w:rPr>
          <w:b/>
          <w:bCs/>
        </w:rPr>
        <w:t>.</w:t>
      </w:r>
    </w:p>
    <w:p w14:paraId="0D12B9C1" w14:textId="6BAAF7EA" w:rsidR="008B1064" w:rsidRDefault="008B1064" w:rsidP="008B1064">
      <w:pPr>
        <w:pStyle w:val="Heading2"/>
      </w:pPr>
      <w:r>
        <w:t>Configuration of L1 based availability</w:t>
      </w:r>
    </w:p>
    <w:p w14:paraId="18F5B74F" w14:textId="63025071" w:rsidR="008B1064" w:rsidRPr="00E34050" w:rsidRDefault="00EB1561" w:rsidP="0034611F">
      <w:r>
        <w:rPr>
          <w:lang w:val="en-GB" w:eastAsia="zh-CN"/>
        </w:rPr>
        <w:t xml:space="preserve">It is simple to assume that if configuration of TRS is provided to idle/inactive UEs, at least one approach of Paging DCI or PEI </w:t>
      </w:r>
      <w:r w:rsidR="00364051">
        <w:rPr>
          <w:lang w:val="en-GB" w:eastAsia="zh-CN"/>
        </w:rPr>
        <w:t xml:space="preserve">is used to indicate the availability. Nevertheless, it should be up to the NW to decide to indicate the availability in one of them or both. </w:t>
      </w:r>
      <w:r w:rsidR="00801B73">
        <w:rPr>
          <w:lang w:val="en-GB" w:eastAsia="zh-CN"/>
        </w:rPr>
        <w:t xml:space="preserve">For example, the reserved bits in paging DCI may be needed for other applications, and thus TRS availability cannot be indicated there but it can in PEI, or other way around. </w:t>
      </w:r>
    </w:p>
    <w:p w14:paraId="63B75644" w14:textId="792C6552" w:rsidR="00364051" w:rsidRDefault="00364051" w:rsidP="00364051">
      <w:r w:rsidRPr="009657E8">
        <w:rPr>
          <w:b/>
          <w:bCs/>
        </w:rPr>
        <w:t xml:space="preserve">Proposal </w:t>
      </w:r>
      <w:r w:rsidR="001478BA">
        <w:rPr>
          <w:b/>
          <w:bCs/>
        </w:rPr>
        <w:t>3</w:t>
      </w:r>
      <w:r>
        <w:t xml:space="preserve">: </w:t>
      </w:r>
      <w:r w:rsidRPr="00933D31">
        <w:rPr>
          <w:b/>
          <w:bCs/>
        </w:rPr>
        <w:t xml:space="preserve">It is up to the NW to configure TRS availability indication </w:t>
      </w:r>
      <w:r w:rsidR="00801B73" w:rsidRPr="00933D31">
        <w:rPr>
          <w:b/>
          <w:bCs/>
        </w:rPr>
        <w:t>only in Paging DCI or PEI or in both.</w:t>
      </w:r>
    </w:p>
    <w:p w14:paraId="5E650D32" w14:textId="77777777" w:rsidR="009D725A" w:rsidRDefault="009D725A" w:rsidP="009D725A">
      <w:pPr>
        <w:pStyle w:val="Heading1"/>
        <w:jc w:val="both"/>
      </w:pPr>
      <w:bookmarkStart w:id="6" w:name="_Toc242573360"/>
      <w:r>
        <w:t>Summary</w:t>
      </w:r>
      <w:bookmarkEnd w:id="6"/>
    </w:p>
    <w:p w14:paraId="65B81F03" w14:textId="1189E0C5" w:rsidR="001659F2" w:rsidRDefault="001659F2" w:rsidP="001659F2">
      <w:bookmarkStart w:id="7" w:name="_Toc242573361"/>
      <w:r>
        <w:t xml:space="preserve">RAN2 is kindly asked to </w:t>
      </w:r>
      <w:r w:rsidR="00910638">
        <w:t>discuss</w:t>
      </w:r>
      <w:r>
        <w:t xml:space="preserve">: </w:t>
      </w:r>
    </w:p>
    <w:p w14:paraId="11140B17" w14:textId="4A2CCB22" w:rsidR="00504DB2" w:rsidRDefault="00504DB2" w:rsidP="00504DB2">
      <w:pPr>
        <w:rPr>
          <w:lang w:val="en-GB" w:eastAsia="zh-CN"/>
        </w:rPr>
      </w:pPr>
      <w:r w:rsidRPr="00F00DCD">
        <w:rPr>
          <w:b/>
          <w:bCs/>
          <w:lang w:val="en-GB" w:eastAsia="zh-CN"/>
        </w:rPr>
        <w:t xml:space="preserve">Proposal </w:t>
      </w:r>
      <w:r w:rsidR="001478BA">
        <w:rPr>
          <w:b/>
          <w:bCs/>
          <w:lang w:val="en-GB" w:eastAsia="zh-CN"/>
        </w:rPr>
        <w:t>1</w:t>
      </w:r>
      <w:r w:rsidRPr="00F00DCD">
        <w:rPr>
          <w:lang w:val="en-GB" w:eastAsia="zh-CN"/>
        </w:rPr>
        <w:t xml:space="preserve">: </w:t>
      </w:r>
      <w:r w:rsidRPr="00933D31">
        <w:rPr>
          <w:b/>
          <w:bCs/>
          <w:lang w:val="en-GB" w:eastAsia="zh-CN"/>
        </w:rPr>
        <w:t>Stop broadcasting the new (on-demand) SIB is left to NW implementation</w:t>
      </w:r>
      <w:r>
        <w:rPr>
          <w:lang w:val="en-GB" w:eastAsia="zh-CN"/>
        </w:rPr>
        <w:t>.</w:t>
      </w:r>
    </w:p>
    <w:p w14:paraId="57F8891B" w14:textId="497CC804" w:rsidR="00504DB2" w:rsidRPr="00933D31" w:rsidRDefault="00504DB2" w:rsidP="00504DB2">
      <w:pPr>
        <w:rPr>
          <w:b/>
          <w:bCs/>
        </w:rPr>
      </w:pPr>
      <w:r w:rsidRPr="009657E8">
        <w:rPr>
          <w:b/>
          <w:bCs/>
        </w:rPr>
        <w:t xml:space="preserve">Proposal </w:t>
      </w:r>
      <w:r w:rsidR="001478BA">
        <w:rPr>
          <w:b/>
          <w:bCs/>
        </w:rPr>
        <w:t>2</w:t>
      </w:r>
      <w:r>
        <w:t xml:space="preserve">: </w:t>
      </w:r>
      <w:r w:rsidRPr="00933D31">
        <w:rPr>
          <w:b/>
          <w:bCs/>
        </w:rPr>
        <w:t>UE capability of using TRS in idle/inactive mode is signaled explicitly</w:t>
      </w:r>
      <w:r w:rsidR="00933D31">
        <w:rPr>
          <w:b/>
          <w:bCs/>
        </w:rPr>
        <w:t>.</w:t>
      </w:r>
    </w:p>
    <w:p w14:paraId="15B688B2" w14:textId="0B2E4DD6" w:rsidR="00504DB2" w:rsidRDefault="00504DB2" w:rsidP="00504DB2">
      <w:r w:rsidRPr="009657E8">
        <w:rPr>
          <w:b/>
          <w:bCs/>
        </w:rPr>
        <w:lastRenderedPageBreak/>
        <w:t xml:space="preserve">Proposal </w:t>
      </w:r>
      <w:r w:rsidR="001478BA">
        <w:rPr>
          <w:b/>
          <w:bCs/>
        </w:rPr>
        <w:t>3</w:t>
      </w:r>
      <w:r w:rsidRPr="00933D31">
        <w:rPr>
          <w:b/>
          <w:bCs/>
        </w:rPr>
        <w:t>: It is up to the NW to configure TRS availability indication only in Paging DCI or PEI or in both.</w:t>
      </w:r>
    </w:p>
    <w:bookmarkEnd w:id="7"/>
    <w:p w14:paraId="5A15FD36" w14:textId="7FCB1BBA" w:rsidR="009D725A" w:rsidRDefault="009D725A" w:rsidP="00647482">
      <w:pPr>
        <w:pStyle w:val="Heading1"/>
        <w:numPr>
          <w:ilvl w:val="0"/>
          <w:numId w:val="0"/>
        </w:numPr>
        <w:rPr>
          <w:noProof/>
        </w:rPr>
      </w:pPr>
    </w:p>
    <w:sectPr w:rsidR="009D725A"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C7AC0" w14:textId="77777777" w:rsidR="0071342D" w:rsidRDefault="0071342D">
      <w:r>
        <w:separator/>
      </w:r>
    </w:p>
  </w:endnote>
  <w:endnote w:type="continuationSeparator" w:id="0">
    <w:p w14:paraId="2D3EEBF2" w14:textId="77777777" w:rsidR="0071342D" w:rsidRDefault="0071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A9A6" w14:textId="77777777" w:rsidR="0071342D" w:rsidRDefault="0071342D">
      <w:r>
        <w:separator/>
      </w:r>
    </w:p>
  </w:footnote>
  <w:footnote w:type="continuationSeparator" w:id="0">
    <w:p w14:paraId="30E578BE" w14:textId="77777777" w:rsidR="0071342D" w:rsidRDefault="00713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4769"/>
    <w:multiLevelType w:val="hybridMultilevel"/>
    <w:tmpl w:val="8A28AD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 w15:restartNumberingAfterBreak="0">
    <w:nsid w:val="270B065E"/>
    <w:multiLevelType w:val="hybridMultilevel"/>
    <w:tmpl w:val="FA22A4F8"/>
    <w:lvl w:ilvl="0" w:tplc="6AD8457C">
      <w:start w:val="1"/>
      <w:numFmt w:val="bullet"/>
      <w:lvlText w:val="●"/>
      <w:lvlJc w:val="left"/>
      <w:pPr>
        <w:tabs>
          <w:tab w:val="num" w:pos="360"/>
        </w:tabs>
        <w:ind w:left="360" w:hanging="360"/>
      </w:pPr>
      <w:rPr>
        <w:rFonts w:ascii="Ericsson Hilda" w:hAnsi="Ericsson Hilda" w:hint="default"/>
      </w:rPr>
    </w:lvl>
    <w:lvl w:ilvl="1" w:tplc="F844F222">
      <w:start w:val="1"/>
      <w:numFmt w:val="bullet"/>
      <w:lvlText w:val="●"/>
      <w:lvlJc w:val="left"/>
      <w:pPr>
        <w:tabs>
          <w:tab w:val="num" w:pos="1080"/>
        </w:tabs>
        <w:ind w:left="1080" w:hanging="360"/>
      </w:pPr>
      <w:rPr>
        <w:rFonts w:ascii="Ericsson Hilda" w:hAnsi="Ericsson Hilda" w:hint="default"/>
      </w:rPr>
    </w:lvl>
    <w:lvl w:ilvl="2" w:tplc="A4B8A2B6" w:tentative="1">
      <w:start w:val="1"/>
      <w:numFmt w:val="bullet"/>
      <w:lvlText w:val="●"/>
      <w:lvlJc w:val="left"/>
      <w:pPr>
        <w:tabs>
          <w:tab w:val="num" w:pos="1800"/>
        </w:tabs>
        <w:ind w:left="1800" w:hanging="360"/>
      </w:pPr>
      <w:rPr>
        <w:rFonts w:ascii="Ericsson Hilda" w:hAnsi="Ericsson Hilda" w:hint="default"/>
      </w:rPr>
    </w:lvl>
    <w:lvl w:ilvl="3" w:tplc="B2526F24" w:tentative="1">
      <w:start w:val="1"/>
      <w:numFmt w:val="bullet"/>
      <w:lvlText w:val="●"/>
      <w:lvlJc w:val="left"/>
      <w:pPr>
        <w:tabs>
          <w:tab w:val="num" w:pos="2520"/>
        </w:tabs>
        <w:ind w:left="2520" w:hanging="360"/>
      </w:pPr>
      <w:rPr>
        <w:rFonts w:ascii="Ericsson Hilda" w:hAnsi="Ericsson Hilda" w:hint="default"/>
      </w:rPr>
    </w:lvl>
    <w:lvl w:ilvl="4" w:tplc="5B346B1C" w:tentative="1">
      <w:start w:val="1"/>
      <w:numFmt w:val="bullet"/>
      <w:lvlText w:val="●"/>
      <w:lvlJc w:val="left"/>
      <w:pPr>
        <w:tabs>
          <w:tab w:val="num" w:pos="3240"/>
        </w:tabs>
        <w:ind w:left="3240" w:hanging="360"/>
      </w:pPr>
      <w:rPr>
        <w:rFonts w:ascii="Ericsson Hilda" w:hAnsi="Ericsson Hilda" w:hint="default"/>
      </w:rPr>
    </w:lvl>
    <w:lvl w:ilvl="5" w:tplc="A14A2E0E" w:tentative="1">
      <w:start w:val="1"/>
      <w:numFmt w:val="bullet"/>
      <w:lvlText w:val="●"/>
      <w:lvlJc w:val="left"/>
      <w:pPr>
        <w:tabs>
          <w:tab w:val="num" w:pos="3960"/>
        </w:tabs>
        <w:ind w:left="3960" w:hanging="360"/>
      </w:pPr>
      <w:rPr>
        <w:rFonts w:ascii="Ericsson Hilda" w:hAnsi="Ericsson Hilda" w:hint="default"/>
      </w:rPr>
    </w:lvl>
    <w:lvl w:ilvl="6" w:tplc="572A7BD8" w:tentative="1">
      <w:start w:val="1"/>
      <w:numFmt w:val="bullet"/>
      <w:lvlText w:val="●"/>
      <w:lvlJc w:val="left"/>
      <w:pPr>
        <w:tabs>
          <w:tab w:val="num" w:pos="4680"/>
        </w:tabs>
        <w:ind w:left="4680" w:hanging="360"/>
      </w:pPr>
      <w:rPr>
        <w:rFonts w:ascii="Ericsson Hilda" w:hAnsi="Ericsson Hilda" w:hint="default"/>
      </w:rPr>
    </w:lvl>
    <w:lvl w:ilvl="7" w:tplc="8E0E4AA4" w:tentative="1">
      <w:start w:val="1"/>
      <w:numFmt w:val="bullet"/>
      <w:lvlText w:val="●"/>
      <w:lvlJc w:val="left"/>
      <w:pPr>
        <w:tabs>
          <w:tab w:val="num" w:pos="5400"/>
        </w:tabs>
        <w:ind w:left="5400" w:hanging="360"/>
      </w:pPr>
      <w:rPr>
        <w:rFonts w:ascii="Ericsson Hilda" w:hAnsi="Ericsson Hilda" w:hint="default"/>
      </w:rPr>
    </w:lvl>
    <w:lvl w:ilvl="8" w:tplc="EA4ACFCC"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33C6738A"/>
    <w:multiLevelType w:val="hybridMultilevel"/>
    <w:tmpl w:val="A16E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D520461"/>
    <w:multiLevelType w:val="hybridMultilevel"/>
    <w:tmpl w:val="4F165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5F1025"/>
    <w:multiLevelType w:val="hybridMultilevel"/>
    <w:tmpl w:val="3418D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08C1A4A"/>
    <w:multiLevelType w:val="hybridMultilevel"/>
    <w:tmpl w:val="66F42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326226"/>
    <w:multiLevelType w:val="hybridMultilevel"/>
    <w:tmpl w:val="40AC84EC"/>
    <w:lvl w:ilvl="0" w:tplc="DE7CE5BC">
      <w:start w:val="1"/>
      <w:numFmt w:val="bullet"/>
      <w:pStyle w:val="Agreement"/>
      <w:lvlText w:val="Þ"/>
      <w:lvlJc w:val="left"/>
      <w:pPr>
        <w:tabs>
          <w:tab w:val="num" w:pos="6930"/>
        </w:tabs>
        <w:ind w:left="6930"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EE96B180"/>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37C9B"/>
    <w:multiLevelType w:val="hybridMultilevel"/>
    <w:tmpl w:val="5762D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2"/>
  </w:num>
  <w:num w:numId="5">
    <w:abstractNumId w:val="11"/>
  </w:num>
  <w:num w:numId="6">
    <w:abstractNumId w:val="13"/>
  </w:num>
  <w:num w:numId="7">
    <w:abstractNumId w:val="8"/>
  </w:num>
  <w:num w:numId="8">
    <w:abstractNumId w:val="1"/>
  </w:num>
  <w:num w:numId="9">
    <w:abstractNumId w:val="3"/>
  </w:num>
  <w:num w:numId="10">
    <w:abstractNumId w:val="6"/>
  </w:num>
  <w:num w:numId="11">
    <w:abstractNumId w:val="12"/>
  </w:num>
  <w:num w:numId="12">
    <w:abstractNumId w:val="10"/>
  </w:num>
  <w:num w:numId="13">
    <w:abstractNumId w:val="9"/>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20"/>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2FA0"/>
    <w:rsid w:val="0000311A"/>
    <w:rsid w:val="0000455C"/>
    <w:rsid w:val="000059B7"/>
    <w:rsid w:val="00006CE2"/>
    <w:rsid w:val="00006D40"/>
    <w:rsid w:val="00011902"/>
    <w:rsid w:val="00012285"/>
    <w:rsid w:val="00013C93"/>
    <w:rsid w:val="00020287"/>
    <w:rsid w:val="00020FFE"/>
    <w:rsid w:val="0002181B"/>
    <w:rsid w:val="00024FF3"/>
    <w:rsid w:val="00027BEA"/>
    <w:rsid w:val="000343D3"/>
    <w:rsid w:val="000362CF"/>
    <w:rsid w:val="0004162A"/>
    <w:rsid w:val="000464BA"/>
    <w:rsid w:val="0004760F"/>
    <w:rsid w:val="00054991"/>
    <w:rsid w:val="000559F7"/>
    <w:rsid w:val="00056EAA"/>
    <w:rsid w:val="0005707A"/>
    <w:rsid w:val="00057C38"/>
    <w:rsid w:val="00061029"/>
    <w:rsid w:val="00061674"/>
    <w:rsid w:val="00063945"/>
    <w:rsid w:val="00064C83"/>
    <w:rsid w:val="000677EA"/>
    <w:rsid w:val="00070C3F"/>
    <w:rsid w:val="000710D1"/>
    <w:rsid w:val="0007655C"/>
    <w:rsid w:val="000803D4"/>
    <w:rsid w:val="00080B58"/>
    <w:rsid w:val="00080D29"/>
    <w:rsid w:val="00081027"/>
    <w:rsid w:val="0008686B"/>
    <w:rsid w:val="000912D2"/>
    <w:rsid w:val="0009603A"/>
    <w:rsid w:val="00096FD4"/>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1495"/>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4488"/>
    <w:rsid w:val="001460AC"/>
    <w:rsid w:val="00147469"/>
    <w:rsid w:val="001478BA"/>
    <w:rsid w:val="00147E07"/>
    <w:rsid w:val="00150EAC"/>
    <w:rsid w:val="0015199E"/>
    <w:rsid w:val="00164767"/>
    <w:rsid w:val="001648FB"/>
    <w:rsid w:val="001659F2"/>
    <w:rsid w:val="00172C20"/>
    <w:rsid w:val="00173A41"/>
    <w:rsid w:val="0018431E"/>
    <w:rsid w:val="001845B1"/>
    <w:rsid w:val="00191C5C"/>
    <w:rsid w:val="001924EE"/>
    <w:rsid w:val="00192610"/>
    <w:rsid w:val="00194E7F"/>
    <w:rsid w:val="001A03E4"/>
    <w:rsid w:val="001A241E"/>
    <w:rsid w:val="001A3300"/>
    <w:rsid w:val="001A7903"/>
    <w:rsid w:val="001A7BB7"/>
    <w:rsid w:val="001B1926"/>
    <w:rsid w:val="001B241A"/>
    <w:rsid w:val="001B5A6D"/>
    <w:rsid w:val="001C0ADE"/>
    <w:rsid w:val="001C6BCF"/>
    <w:rsid w:val="001D01C0"/>
    <w:rsid w:val="001D5744"/>
    <w:rsid w:val="001D5EC7"/>
    <w:rsid w:val="001E5DE8"/>
    <w:rsid w:val="001E6A9C"/>
    <w:rsid w:val="001F13E9"/>
    <w:rsid w:val="001F5855"/>
    <w:rsid w:val="001F5CA1"/>
    <w:rsid w:val="002013B3"/>
    <w:rsid w:val="0021031E"/>
    <w:rsid w:val="002114D0"/>
    <w:rsid w:val="00211629"/>
    <w:rsid w:val="00212767"/>
    <w:rsid w:val="002129BC"/>
    <w:rsid w:val="00215AB2"/>
    <w:rsid w:val="00217ECC"/>
    <w:rsid w:val="00221CC2"/>
    <w:rsid w:val="002223DC"/>
    <w:rsid w:val="00225E2B"/>
    <w:rsid w:val="00226C55"/>
    <w:rsid w:val="0023429F"/>
    <w:rsid w:val="00236881"/>
    <w:rsid w:val="00237DA0"/>
    <w:rsid w:val="00241371"/>
    <w:rsid w:val="00241971"/>
    <w:rsid w:val="00244267"/>
    <w:rsid w:val="002500A8"/>
    <w:rsid w:val="00250587"/>
    <w:rsid w:val="00253FF8"/>
    <w:rsid w:val="00260EC7"/>
    <w:rsid w:val="00262F9A"/>
    <w:rsid w:val="00265EB5"/>
    <w:rsid w:val="002733D0"/>
    <w:rsid w:val="00273C32"/>
    <w:rsid w:val="00274E81"/>
    <w:rsid w:val="00276D0A"/>
    <w:rsid w:val="00281BCA"/>
    <w:rsid w:val="00283532"/>
    <w:rsid w:val="00283E2E"/>
    <w:rsid w:val="00286831"/>
    <w:rsid w:val="0028711E"/>
    <w:rsid w:val="00290477"/>
    <w:rsid w:val="0029268D"/>
    <w:rsid w:val="002950E1"/>
    <w:rsid w:val="00295270"/>
    <w:rsid w:val="00297106"/>
    <w:rsid w:val="002971AA"/>
    <w:rsid w:val="002A16F8"/>
    <w:rsid w:val="002A2E7B"/>
    <w:rsid w:val="002A4D2C"/>
    <w:rsid w:val="002A5CBC"/>
    <w:rsid w:val="002A70F0"/>
    <w:rsid w:val="002B1EE7"/>
    <w:rsid w:val="002B515A"/>
    <w:rsid w:val="002C1EF6"/>
    <w:rsid w:val="002C4082"/>
    <w:rsid w:val="002C5A08"/>
    <w:rsid w:val="002C6AEE"/>
    <w:rsid w:val="002E0414"/>
    <w:rsid w:val="002E083F"/>
    <w:rsid w:val="002E1A79"/>
    <w:rsid w:val="002E4760"/>
    <w:rsid w:val="002F3825"/>
    <w:rsid w:val="002F4578"/>
    <w:rsid w:val="002F703D"/>
    <w:rsid w:val="00300B50"/>
    <w:rsid w:val="00306D5D"/>
    <w:rsid w:val="00310765"/>
    <w:rsid w:val="00314A99"/>
    <w:rsid w:val="003170D0"/>
    <w:rsid w:val="00321A47"/>
    <w:rsid w:val="00322341"/>
    <w:rsid w:val="00324C91"/>
    <w:rsid w:val="0032761C"/>
    <w:rsid w:val="0033189C"/>
    <w:rsid w:val="00332FF6"/>
    <w:rsid w:val="00336C95"/>
    <w:rsid w:val="0034374B"/>
    <w:rsid w:val="00345338"/>
    <w:rsid w:val="0034611F"/>
    <w:rsid w:val="00352BFE"/>
    <w:rsid w:val="0035547C"/>
    <w:rsid w:val="00361092"/>
    <w:rsid w:val="00364051"/>
    <w:rsid w:val="0037281A"/>
    <w:rsid w:val="003730EF"/>
    <w:rsid w:val="0037552C"/>
    <w:rsid w:val="00375F09"/>
    <w:rsid w:val="0037629E"/>
    <w:rsid w:val="0037719E"/>
    <w:rsid w:val="00382077"/>
    <w:rsid w:val="00383177"/>
    <w:rsid w:val="00387975"/>
    <w:rsid w:val="00393247"/>
    <w:rsid w:val="00395015"/>
    <w:rsid w:val="003A5C51"/>
    <w:rsid w:val="003A6163"/>
    <w:rsid w:val="003B5CD6"/>
    <w:rsid w:val="003C1556"/>
    <w:rsid w:val="003C1C5D"/>
    <w:rsid w:val="003C50C2"/>
    <w:rsid w:val="003D065C"/>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0B1A"/>
    <w:rsid w:val="00410BAB"/>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807"/>
    <w:rsid w:val="00455C91"/>
    <w:rsid w:val="00460DC4"/>
    <w:rsid w:val="00462E26"/>
    <w:rsid w:val="00465DAE"/>
    <w:rsid w:val="004661AB"/>
    <w:rsid w:val="0047097D"/>
    <w:rsid w:val="00473A32"/>
    <w:rsid w:val="00482878"/>
    <w:rsid w:val="0048287D"/>
    <w:rsid w:val="0048475F"/>
    <w:rsid w:val="00485E6E"/>
    <w:rsid w:val="00491971"/>
    <w:rsid w:val="00491C79"/>
    <w:rsid w:val="004976F2"/>
    <w:rsid w:val="004A5FD9"/>
    <w:rsid w:val="004A7071"/>
    <w:rsid w:val="004B0216"/>
    <w:rsid w:val="004B024A"/>
    <w:rsid w:val="004B10DE"/>
    <w:rsid w:val="004B17E2"/>
    <w:rsid w:val="004B4D17"/>
    <w:rsid w:val="004B6AA1"/>
    <w:rsid w:val="004B7AF8"/>
    <w:rsid w:val="004C1F02"/>
    <w:rsid w:val="004C31D1"/>
    <w:rsid w:val="004C38C3"/>
    <w:rsid w:val="004C563D"/>
    <w:rsid w:val="004C7383"/>
    <w:rsid w:val="004C74AF"/>
    <w:rsid w:val="004D10CC"/>
    <w:rsid w:val="004D1CEB"/>
    <w:rsid w:val="004D482E"/>
    <w:rsid w:val="004E002D"/>
    <w:rsid w:val="004E135B"/>
    <w:rsid w:val="004E26A8"/>
    <w:rsid w:val="004E2910"/>
    <w:rsid w:val="004E4674"/>
    <w:rsid w:val="004E548A"/>
    <w:rsid w:val="004F149C"/>
    <w:rsid w:val="004F4854"/>
    <w:rsid w:val="004F6067"/>
    <w:rsid w:val="004F62E1"/>
    <w:rsid w:val="0050109B"/>
    <w:rsid w:val="0050273A"/>
    <w:rsid w:val="00504DB2"/>
    <w:rsid w:val="00505AC7"/>
    <w:rsid w:val="005073E2"/>
    <w:rsid w:val="00507C31"/>
    <w:rsid w:val="00510DAC"/>
    <w:rsid w:val="00513A0A"/>
    <w:rsid w:val="00514C2F"/>
    <w:rsid w:val="00516650"/>
    <w:rsid w:val="0051782B"/>
    <w:rsid w:val="00517B15"/>
    <w:rsid w:val="0052219A"/>
    <w:rsid w:val="00522CAB"/>
    <w:rsid w:val="005241C8"/>
    <w:rsid w:val="0052581A"/>
    <w:rsid w:val="00532DB1"/>
    <w:rsid w:val="005348AD"/>
    <w:rsid w:val="00542513"/>
    <w:rsid w:val="005433FA"/>
    <w:rsid w:val="00543EC8"/>
    <w:rsid w:val="00545B4A"/>
    <w:rsid w:val="00545B6C"/>
    <w:rsid w:val="00552732"/>
    <w:rsid w:val="00555E44"/>
    <w:rsid w:val="005575FA"/>
    <w:rsid w:val="00560550"/>
    <w:rsid w:val="00564D25"/>
    <w:rsid w:val="00566CF0"/>
    <w:rsid w:val="0057505D"/>
    <w:rsid w:val="00575E8D"/>
    <w:rsid w:val="00583C42"/>
    <w:rsid w:val="00585607"/>
    <w:rsid w:val="005871AE"/>
    <w:rsid w:val="00592B5F"/>
    <w:rsid w:val="00593BA2"/>
    <w:rsid w:val="00594CE5"/>
    <w:rsid w:val="005950C4"/>
    <w:rsid w:val="00596F7D"/>
    <w:rsid w:val="005A10D4"/>
    <w:rsid w:val="005A4001"/>
    <w:rsid w:val="005B0E5B"/>
    <w:rsid w:val="005B1EB7"/>
    <w:rsid w:val="005B4B64"/>
    <w:rsid w:val="005B50C4"/>
    <w:rsid w:val="005B7E9E"/>
    <w:rsid w:val="005C16E7"/>
    <w:rsid w:val="005C29B9"/>
    <w:rsid w:val="005C356F"/>
    <w:rsid w:val="005C4644"/>
    <w:rsid w:val="005C64DB"/>
    <w:rsid w:val="005C65A3"/>
    <w:rsid w:val="005D1894"/>
    <w:rsid w:val="005D2FD4"/>
    <w:rsid w:val="005D4EEC"/>
    <w:rsid w:val="005D6EA6"/>
    <w:rsid w:val="005E0137"/>
    <w:rsid w:val="005E02ED"/>
    <w:rsid w:val="005E42AD"/>
    <w:rsid w:val="005E47EC"/>
    <w:rsid w:val="005E5482"/>
    <w:rsid w:val="005E6750"/>
    <w:rsid w:val="005E6CA0"/>
    <w:rsid w:val="005E6F22"/>
    <w:rsid w:val="005F2971"/>
    <w:rsid w:val="005F5080"/>
    <w:rsid w:val="005F7274"/>
    <w:rsid w:val="005F7968"/>
    <w:rsid w:val="00602B94"/>
    <w:rsid w:val="00602F9F"/>
    <w:rsid w:val="00603CCA"/>
    <w:rsid w:val="00610534"/>
    <w:rsid w:val="0061135E"/>
    <w:rsid w:val="00620158"/>
    <w:rsid w:val="00624FA4"/>
    <w:rsid w:val="0062534A"/>
    <w:rsid w:val="00625E30"/>
    <w:rsid w:val="00630BF2"/>
    <w:rsid w:val="006326B2"/>
    <w:rsid w:val="006339DA"/>
    <w:rsid w:val="006339DB"/>
    <w:rsid w:val="00634B5D"/>
    <w:rsid w:val="00643F10"/>
    <w:rsid w:val="006449C9"/>
    <w:rsid w:val="00647482"/>
    <w:rsid w:val="00647526"/>
    <w:rsid w:val="0065698D"/>
    <w:rsid w:val="00657C7A"/>
    <w:rsid w:val="0066119A"/>
    <w:rsid w:val="00664529"/>
    <w:rsid w:val="00666EB6"/>
    <w:rsid w:val="006677BB"/>
    <w:rsid w:val="006731F3"/>
    <w:rsid w:val="006763E9"/>
    <w:rsid w:val="00676480"/>
    <w:rsid w:val="00676DAD"/>
    <w:rsid w:val="00681A55"/>
    <w:rsid w:val="00682662"/>
    <w:rsid w:val="00683AFD"/>
    <w:rsid w:val="00685EC0"/>
    <w:rsid w:val="00690466"/>
    <w:rsid w:val="00691624"/>
    <w:rsid w:val="00691AA7"/>
    <w:rsid w:val="006A3181"/>
    <w:rsid w:val="006A39AE"/>
    <w:rsid w:val="006A39E9"/>
    <w:rsid w:val="006A579A"/>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342D"/>
    <w:rsid w:val="0071555E"/>
    <w:rsid w:val="00717D75"/>
    <w:rsid w:val="007215C8"/>
    <w:rsid w:val="00725A44"/>
    <w:rsid w:val="007269ED"/>
    <w:rsid w:val="00730790"/>
    <w:rsid w:val="0073304A"/>
    <w:rsid w:val="007331E9"/>
    <w:rsid w:val="00733FF8"/>
    <w:rsid w:val="00734D32"/>
    <w:rsid w:val="00740114"/>
    <w:rsid w:val="007408D3"/>
    <w:rsid w:val="00744B96"/>
    <w:rsid w:val="0074532D"/>
    <w:rsid w:val="00745917"/>
    <w:rsid w:val="00750D3B"/>
    <w:rsid w:val="0075206A"/>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C7003"/>
    <w:rsid w:val="007E0428"/>
    <w:rsid w:val="007E0620"/>
    <w:rsid w:val="007E0821"/>
    <w:rsid w:val="007E264A"/>
    <w:rsid w:val="007E2E1A"/>
    <w:rsid w:val="007E4883"/>
    <w:rsid w:val="007F20CE"/>
    <w:rsid w:val="007F21DA"/>
    <w:rsid w:val="007F4DC3"/>
    <w:rsid w:val="007F72E1"/>
    <w:rsid w:val="008016A0"/>
    <w:rsid w:val="00801B73"/>
    <w:rsid w:val="00805A8C"/>
    <w:rsid w:val="0081079F"/>
    <w:rsid w:val="00811F16"/>
    <w:rsid w:val="00812433"/>
    <w:rsid w:val="008161A3"/>
    <w:rsid w:val="008165F9"/>
    <w:rsid w:val="00817FB2"/>
    <w:rsid w:val="00825DCB"/>
    <w:rsid w:val="00830043"/>
    <w:rsid w:val="00834DE3"/>
    <w:rsid w:val="00842FC0"/>
    <w:rsid w:val="008440E1"/>
    <w:rsid w:val="008458C6"/>
    <w:rsid w:val="00845C8A"/>
    <w:rsid w:val="00845DEA"/>
    <w:rsid w:val="0084641A"/>
    <w:rsid w:val="008470E8"/>
    <w:rsid w:val="00850BDD"/>
    <w:rsid w:val="00850DA4"/>
    <w:rsid w:val="008576A8"/>
    <w:rsid w:val="00864238"/>
    <w:rsid w:val="008751B4"/>
    <w:rsid w:val="00876ABB"/>
    <w:rsid w:val="00882664"/>
    <w:rsid w:val="00887CFE"/>
    <w:rsid w:val="00891598"/>
    <w:rsid w:val="00892BE1"/>
    <w:rsid w:val="00892FED"/>
    <w:rsid w:val="0089369E"/>
    <w:rsid w:val="0089383E"/>
    <w:rsid w:val="00895B54"/>
    <w:rsid w:val="00896421"/>
    <w:rsid w:val="0089695F"/>
    <w:rsid w:val="0089723E"/>
    <w:rsid w:val="008A5D84"/>
    <w:rsid w:val="008A7C5D"/>
    <w:rsid w:val="008B1064"/>
    <w:rsid w:val="008B36BD"/>
    <w:rsid w:val="008B5C8C"/>
    <w:rsid w:val="008C226A"/>
    <w:rsid w:val="008C2808"/>
    <w:rsid w:val="008C3CEF"/>
    <w:rsid w:val="008C3DE9"/>
    <w:rsid w:val="008C4571"/>
    <w:rsid w:val="008C48B7"/>
    <w:rsid w:val="008C5D0F"/>
    <w:rsid w:val="008C7E8A"/>
    <w:rsid w:val="008D29D3"/>
    <w:rsid w:val="008D3E6F"/>
    <w:rsid w:val="008D511C"/>
    <w:rsid w:val="008D6F0E"/>
    <w:rsid w:val="008E0B00"/>
    <w:rsid w:val="008E11F0"/>
    <w:rsid w:val="008E1744"/>
    <w:rsid w:val="008E251D"/>
    <w:rsid w:val="008E26F9"/>
    <w:rsid w:val="008E78DC"/>
    <w:rsid w:val="008F7D64"/>
    <w:rsid w:val="0090043B"/>
    <w:rsid w:val="00907839"/>
    <w:rsid w:val="00910638"/>
    <w:rsid w:val="00913C74"/>
    <w:rsid w:val="00914326"/>
    <w:rsid w:val="009170CF"/>
    <w:rsid w:val="00920727"/>
    <w:rsid w:val="009216EB"/>
    <w:rsid w:val="0092300D"/>
    <w:rsid w:val="00924419"/>
    <w:rsid w:val="00926CC2"/>
    <w:rsid w:val="009300B3"/>
    <w:rsid w:val="009300C8"/>
    <w:rsid w:val="0093141D"/>
    <w:rsid w:val="00931710"/>
    <w:rsid w:val="00933D31"/>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080"/>
    <w:rsid w:val="00972AAC"/>
    <w:rsid w:val="00974916"/>
    <w:rsid w:val="00975516"/>
    <w:rsid w:val="00977BBB"/>
    <w:rsid w:val="00985517"/>
    <w:rsid w:val="00985612"/>
    <w:rsid w:val="009938ED"/>
    <w:rsid w:val="009A0FD5"/>
    <w:rsid w:val="009A1476"/>
    <w:rsid w:val="009B7330"/>
    <w:rsid w:val="009C0ACC"/>
    <w:rsid w:val="009C38E7"/>
    <w:rsid w:val="009C486F"/>
    <w:rsid w:val="009C6E39"/>
    <w:rsid w:val="009D11CF"/>
    <w:rsid w:val="009D3D40"/>
    <w:rsid w:val="009D6008"/>
    <w:rsid w:val="009D725A"/>
    <w:rsid w:val="009E67AA"/>
    <w:rsid w:val="009E744B"/>
    <w:rsid w:val="009E7C72"/>
    <w:rsid w:val="009F02FA"/>
    <w:rsid w:val="009F139E"/>
    <w:rsid w:val="009F567F"/>
    <w:rsid w:val="009F751D"/>
    <w:rsid w:val="00A029DE"/>
    <w:rsid w:val="00A04AFF"/>
    <w:rsid w:val="00A074E8"/>
    <w:rsid w:val="00A10B08"/>
    <w:rsid w:val="00A11091"/>
    <w:rsid w:val="00A128F5"/>
    <w:rsid w:val="00A165C8"/>
    <w:rsid w:val="00A172D8"/>
    <w:rsid w:val="00A20E9E"/>
    <w:rsid w:val="00A22376"/>
    <w:rsid w:val="00A22EF1"/>
    <w:rsid w:val="00A24190"/>
    <w:rsid w:val="00A27224"/>
    <w:rsid w:val="00A27D51"/>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63C"/>
    <w:rsid w:val="00A82755"/>
    <w:rsid w:val="00A8485B"/>
    <w:rsid w:val="00A87D00"/>
    <w:rsid w:val="00A91674"/>
    <w:rsid w:val="00A92227"/>
    <w:rsid w:val="00AA125F"/>
    <w:rsid w:val="00AA22D4"/>
    <w:rsid w:val="00AA36EE"/>
    <w:rsid w:val="00AA5B6A"/>
    <w:rsid w:val="00AA60EA"/>
    <w:rsid w:val="00AA61B3"/>
    <w:rsid w:val="00AA7495"/>
    <w:rsid w:val="00AB3D9D"/>
    <w:rsid w:val="00AB5F1A"/>
    <w:rsid w:val="00AB6F51"/>
    <w:rsid w:val="00AB701F"/>
    <w:rsid w:val="00AC0E27"/>
    <w:rsid w:val="00AC143B"/>
    <w:rsid w:val="00AC63CE"/>
    <w:rsid w:val="00AC644A"/>
    <w:rsid w:val="00AD4B91"/>
    <w:rsid w:val="00AD589E"/>
    <w:rsid w:val="00AD5E78"/>
    <w:rsid w:val="00AE052B"/>
    <w:rsid w:val="00AE55BF"/>
    <w:rsid w:val="00AE57F7"/>
    <w:rsid w:val="00AF188F"/>
    <w:rsid w:val="00AF5EB7"/>
    <w:rsid w:val="00AF6208"/>
    <w:rsid w:val="00AF71DD"/>
    <w:rsid w:val="00AF7B44"/>
    <w:rsid w:val="00B04F39"/>
    <w:rsid w:val="00B13B51"/>
    <w:rsid w:val="00B250D5"/>
    <w:rsid w:val="00B26CFB"/>
    <w:rsid w:val="00B30D13"/>
    <w:rsid w:val="00B313FB"/>
    <w:rsid w:val="00B32D49"/>
    <w:rsid w:val="00B34584"/>
    <w:rsid w:val="00B40EA8"/>
    <w:rsid w:val="00B4455E"/>
    <w:rsid w:val="00B4464E"/>
    <w:rsid w:val="00B44CFE"/>
    <w:rsid w:val="00B46189"/>
    <w:rsid w:val="00B47F95"/>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BCA"/>
    <w:rsid w:val="00B843DF"/>
    <w:rsid w:val="00B8508E"/>
    <w:rsid w:val="00B85A59"/>
    <w:rsid w:val="00B92FD5"/>
    <w:rsid w:val="00B938C2"/>
    <w:rsid w:val="00B93A99"/>
    <w:rsid w:val="00B94AB5"/>
    <w:rsid w:val="00B95CD3"/>
    <w:rsid w:val="00B97B9C"/>
    <w:rsid w:val="00BA1E62"/>
    <w:rsid w:val="00BA3095"/>
    <w:rsid w:val="00BA633E"/>
    <w:rsid w:val="00BB2636"/>
    <w:rsid w:val="00BB39E9"/>
    <w:rsid w:val="00BB64E1"/>
    <w:rsid w:val="00BC02B0"/>
    <w:rsid w:val="00BC740F"/>
    <w:rsid w:val="00BD0CC3"/>
    <w:rsid w:val="00BD12AC"/>
    <w:rsid w:val="00BD34F9"/>
    <w:rsid w:val="00BD57B1"/>
    <w:rsid w:val="00BD64D2"/>
    <w:rsid w:val="00BD7CA3"/>
    <w:rsid w:val="00BE4B38"/>
    <w:rsid w:val="00BE4D1B"/>
    <w:rsid w:val="00BE6FA0"/>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0A66"/>
    <w:rsid w:val="00C51B6E"/>
    <w:rsid w:val="00C522D5"/>
    <w:rsid w:val="00C528E5"/>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3ABD"/>
    <w:rsid w:val="00C953B2"/>
    <w:rsid w:val="00C96A72"/>
    <w:rsid w:val="00C96E2E"/>
    <w:rsid w:val="00C9729B"/>
    <w:rsid w:val="00CA1C76"/>
    <w:rsid w:val="00CA280A"/>
    <w:rsid w:val="00CA315B"/>
    <w:rsid w:val="00CB1753"/>
    <w:rsid w:val="00CC00D8"/>
    <w:rsid w:val="00CC1F1A"/>
    <w:rsid w:val="00CC2C63"/>
    <w:rsid w:val="00CC308A"/>
    <w:rsid w:val="00CC5C27"/>
    <w:rsid w:val="00CC6376"/>
    <w:rsid w:val="00CD142E"/>
    <w:rsid w:val="00CD2712"/>
    <w:rsid w:val="00CD51AF"/>
    <w:rsid w:val="00CD566B"/>
    <w:rsid w:val="00CD67B3"/>
    <w:rsid w:val="00CE3462"/>
    <w:rsid w:val="00CE373D"/>
    <w:rsid w:val="00CE3F77"/>
    <w:rsid w:val="00CF0562"/>
    <w:rsid w:val="00CF1B9A"/>
    <w:rsid w:val="00CF2221"/>
    <w:rsid w:val="00CF2A36"/>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66DF8"/>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D7E6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2194"/>
    <w:rsid w:val="00E331C0"/>
    <w:rsid w:val="00E3405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6C3C"/>
    <w:rsid w:val="00E87830"/>
    <w:rsid w:val="00E92C32"/>
    <w:rsid w:val="00E95697"/>
    <w:rsid w:val="00E95D22"/>
    <w:rsid w:val="00E96182"/>
    <w:rsid w:val="00EA2B3C"/>
    <w:rsid w:val="00EA3400"/>
    <w:rsid w:val="00EA4F36"/>
    <w:rsid w:val="00EB0DA4"/>
    <w:rsid w:val="00EB1561"/>
    <w:rsid w:val="00EB3575"/>
    <w:rsid w:val="00EB4152"/>
    <w:rsid w:val="00EB63D8"/>
    <w:rsid w:val="00EB6504"/>
    <w:rsid w:val="00EB78EC"/>
    <w:rsid w:val="00EC2535"/>
    <w:rsid w:val="00EC2616"/>
    <w:rsid w:val="00EC4601"/>
    <w:rsid w:val="00EC5518"/>
    <w:rsid w:val="00EC76DA"/>
    <w:rsid w:val="00ED04F8"/>
    <w:rsid w:val="00ED06F5"/>
    <w:rsid w:val="00ED6687"/>
    <w:rsid w:val="00ED715D"/>
    <w:rsid w:val="00EE126B"/>
    <w:rsid w:val="00EE57F4"/>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D17"/>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84289"/>
    <w:rsid w:val="00F906EF"/>
    <w:rsid w:val="00F9288C"/>
    <w:rsid w:val="00FA0512"/>
    <w:rsid w:val="00FA1742"/>
    <w:rsid w:val="00FA239A"/>
    <w:rsid w:val="00FA27C0"/>
    <w:rsid w:val="00FA4143"/>
    <w:rsid w:val="00FA62B9"/>
    <w:rsid w:val="00FA69D3"/>
    <w:rsid w:val="00FA7C74"/>
    <w:rsid w:val="00FB00A5"/>
    <w:rsid w:val="00FB022C"/>
    <w:rsid w:val="00FB3892"/>
    <w:rsid w:val="00FB4402"/>
    <w:rsid w:val="00FB4C7C"/>
    <w:rsid w:val="00FB6C5D"/>
    <w:rsid w:val="00FC118E"/>
    <w:rsid w:val="00FC1207"/>
    <w:rsid w:val="00FC2706"/>
    <w:rsid w:val="00FC4BB5"/>
    <w:rsid w:val="00FD1C75"/>
    <w:rsid w:val="00FD21BC"/>
    <w:rsid w:val="00FD304B"/>
    <w:rsid w:val="00FD359E"/>
    <w:rsid w:val="00FD4EAB"/>
    <w:rsid w:val="00FE5CDF"/>
    <w:rsid w:val="00FF4FB5"/>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F7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06D40"/>
    <w:rPr>
      <w:rFonts w:ascii="Arial" w:hAnsi="Arial"/>
      <w:szCs w:val="22"/>
      <w:lang w:val="en-US" w:eastAsia="en-US"/>
    </w:rPr>
  </w:style>
  <w:style w:type="paragraph" w:customStyle="1" w:styleId="EditorsNote">
    <w:name w:val="Editor's Note"/>
    <w:basedOn w:val="Normal"/>
    <w:link w:val="EditorsNoteChar"/>
    <w:qFormat/>
    <w:rsid w:val="00AA5B6A"/>
    <w:pPr>
      <w:keepLines/>
      <w:spacing w:after="180" w:line="259" w:lineRule="auto"/>
      <w:ind w:left="1135" w:hanging="851"/>
    </w:pPr>
    <w:rPr>
      <w:rFonts w:ascii="Times New Roman" w:hAnsi="Times New Roman"/>
      <w:color w:val="FF0000"/>
      <w:szCs w:val="20"/>
      <w:lang w:val="en-GB"/>
    </w:rPr>
  </w:style>
  <w:style w:type="character" w:customStyle="1" w:styleId="EditorsNoteChar">
    <w:name w:val="Editor's Note Char"/>
    <w:aliases w:val="EN Char"/>
    <w:link w:val="EditorsNote"/>
    <w:qFormat/>
    <w:rsid w:val="00AA5B6A"/>
    <w:rPr>
      <w:rFonts w:ascii="Times New Roman" w:hAnsi="Times New Roman"/>
      <w:color w:val="FF0000"/>
      <w:lang w:eastAsia="en-US"/>
    </w:rPr>
  </w:style>
  <w:style w:type="character" w:customStyle="1" w:styleId="NOChar">
    <w:name w:val="NO Char"/>
    <w:link w:val="NO"/>
    <w:qFormat/>
    <w:rsid w:val="001E5DE8"/>
    <w:rPr>
      <w:rFonts w:ascii="Times New Roman" w:eastAsia="Times New Roman" w:hAnsi="Times New Roman"/>
      <w:lang w:eastAsia="en-US"/>
    </w:rPr>
  </w:style>
  <w:style w:type="character" w:customStyle="1" w:styleId="B1Zchn">
    <w:name w:val="B1 Zchn"/>
    <w:qFormat/>
    <w:rsid w:val="00EE57F4"/>
    <w:rPr>
      <w:lang w:val="x-none" w:eastAsia="en-US"/>
    </w:rPr>
  </w:style>
  <w:style w:type="paragraph" w:customStyle="1" w:styleId="TAL">
    <w:name w:val="TAL"/>
    <w:basedOn w:val="Normal"/>
    <w:link w:val="TALChar"/>
    <w:qFormat/>
    <w:rsid w:val="005B50C4"/>
    <w:pPr>
      <w:keepNext/>
      <w:keepLines/>
      <w:spacing w:after="0"/>
    </w:pPr>
    <w:rPr>
      <w:rFonts w:eastAsia="SimSun"/>
      <w:sz w:val="18"/>
      <w:szCs w:val="20"/>
      <w:lang w:val="en-GB"/>
    </w:rPr>
  </w:style>
  <w:style w:type="character" w:customStyle="1" w:styleId="TALChar">
    <w:name w:val="TAL Char"/>
    <w:link w:val="TAL"/>
    <w:rsid w:val="005B50C4"/>
    <w:rPr>
      <w:rFonts w:ascii="Arial" w:eastAsia="SimSun" w:hAnsi="Arial"/>
      <w:sz w:val="18"/>
      <w:lang w:eastAsia="en-US"/>
    </w:rPr>
  </w:style>
  <w:style w:type="paragraph" w:customStyle="1" w:styleId="B2">
    <w:name w:val="B2"/>
    <w:basedOn w:val="List2"/>
    <w:link w:val="B2Char"/>
    <w:qFormat/>
    <w:rsid w:val="00460DC4"/>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460DC4"/>
    <w:rPr>
      <w:rFonts w:ascii="Times New Roman" w:eastAsia="Times New Roman" w:hAnsi="Times New Roman"/>
      <w:lang w:eastAsia="ja-JP"/>
    </w:rPr>
  </w:style>
  <w:style w:type="paragraph" w:styleId="List2">
    <w:name w:val="List 2"/>
    <w:basedOn w:val="Normal"/>
    <w:uiPriority w:val="99"/>
    <w:semiHidden/>
    <w:unhideWhenUsed/>
    <w:rsid w:val="00460DC4"/>
    <w:pPr>
      <w:ind w:left="566" w:hanging="283"/>
      <w:contextualSpacing/>
    </w:pPr>
  </w:style>
  <w:style w:type="paragraph" w:customStyle="1" w:styleId="TAH">
    <w:name w:val="TAH"/>
    <w:basedOn w:val="Normal"/>
    <w:link w:val="TAHCar"/>
    <w:qFormat/>
    <w:rsid w:val="007C7003"/>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7C7003"/>
    <w:rPr>
      <w:rFonts w:ascii="Arial" w:eastAsia="Times New Roman" w:hAnsi="Arial"/>
      <w:b/>
      <w:sz w:val="18"/>
      <w:lang w:eastAsia="ja-JP"/>
    </w:rPr>
  </w:style>
  <w:style w:type="character" w:customStyle="1" w:styleId="TALCar">
    <w:name w:val="TAL Car"/>
    <w:basedOn w:val="DefaultParagraphFont"/>
    <w:qFormat/>
    <w:locked/>
    <w:rsid w:val="007C7003"/>
    <w:rPr>
      <w:rFonts w:ascii="Arial" w:eastAsiaTheme="minorEastAsia" w:hAnsi="Arial"/>
      <w:sz w:val="18"/>
      <w:lang w:eastAsia="en-US"/>
    </w:rPr>
  </w:style>
  <w:style w:type="paragraph" w:customStyle="1" w:styleId="TAN">
    <w:name w:val="TAN"/>
    <w:basedOn w:val="TAL"/>
    <w:qFormat/>
    <w:rsid w:val="0089723E"/>
    <w:pPr>
      <w:ind w:left="851" w:hanging="851"/>
    </w:pPr>
    <w:rPr>
      <w:rFonts w:eastAsiaTheme="minorEastAsia"/>
    </w:rPr>
  </w:style>
  <w:style w:type="paragraph" w:customStyle="1" w:styleId="Agreement">
    <w:name w:val="Agreement"/>
    <w:basedOn w:val="Normal"/>
    <w:next w:val="Normal"/>
    <w:uiPriority w:val="99"/>
    <w:qFormat/>
    <w:rsid w:val="00FD359E"/>
    <w:pPr>
      <w:numPr>
        <w:numId w:val="12"/>
      </w:numPr>
      <w:tabs>
        <w:tab w:val="clear" w:pos="6930"/>
        <w:tab w:val="num" w:pos="1620"/>
      </w:tabs>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8188">
      <w:bodyDiv w:val="1"/>
      <w:marLeft w:val="0"/>
      <w:marRight w:val="0"/>
      <w:marTop w:val="0"/>
      <w:marBottom w:val="0"/>
      <w:divBdr>
        <w:top w:val="none" w:sz="0" w:space="0" w:color="auto"/>
        <w:left w:val="none" w:sz="0" w:space="0" w:color="auto"/>
        <w:bottom w:val="none" w:sz="0" w:space="0" w:color="auto"/>
        <w:right w:val="none" w:sz="0" w:space="0" w:color="auto"/>
      </w:divBdr>
    </w:div>
    <w:div w:id="206529819">
      <w:bodyDiv w:val="1"/>
      <w:marLeft w:val="0"/>
      <w:marRight w:val="0"/>
      <w:marTop w:val="0"/>
      <w:marBottom w:val="0"/>
      <w:divBdr>
        <w:top w:val="none" w:sz="0" w:space="0" w:color="auto"/>
        <w:left w:val="none" w:sz="0" w:space="0" w:color="auto"/>
        <w:bottom w:val="none" w:sz="0" w:space="0" w:color="auto"/>
        <w:right w:val="none" w:sz="0" w:space="0" w:color="auto"/>
      </w:divBdr>
    </w:div>
    <w:div w:id="214859071">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86153333">
      <w:bodyDiv w:val="1"/>
      <w:marLeft w:val="0"/>
      <w:marRight w:val="0"/>
      <w:marTop w:val="0"/>
      <w:marBottom w:val="0"/>
      <w:divBdr>
        <w:top w:val="none" w:sz="0" w:space="0" w:color="auto"/>
        <w:left w:val="none" w:sz="0" w:space="0" w:color="auto"/>
        <w:bottom w:val="none" w:sz="0" w:space="0" w:color="auto"/>
        <w:right w:val="none" w:sz="0" w:space="0" w:color="auto"/>
      </w:divBdr>
    </w:div>
    <w:div w:id="610432833">
      <w:bodyDiv w:val="1"/>
      <w:marLeft w:val="0"/>
      <w:marRight w:val="0"/>
      <w:marTop w:val="0"/>
      <w:marBottom w:val="0"/>
      <w:divBdr>
        <w:top w:val="none" w:sz="0" w:space="0" w:color="auto"/>
        <w:left w:val="none" w:sz="0" w:space="0" w:color="auto"/>
        <w:bottom w:val="none" w:sz="0" w:space="0" w:color="auto"/>
        <w:right w:val="none" w:sz="0" w:space="0" w:color="auto"/>
      </w:divBdr>
    </w:div>
    <w:div w:id="616179332">
      <w:bodyDiv w:val="1"/>
      <w:marLeft w:val="0"/>
      <w:marRight w:val="0"/>
      <w:marTop w:val="0"/>
      <w:marBottom w:val="0"/>
      <w:divBdr>
        <w:top w:val="none" w:sz="0" w:space="0" w:color="auto"/>
        <w:left w:val="none" w:sz="0" w:space="0" w:color="auto"/>
        <w:bottom w:val="none" w:sz="0" w:space="0" w:color="auto"/>
        <w:right w:val="none" w:sz="0" w:space="0" w:color="auto"/>
      </w:divBdr>
      <w:divsChild>
        <w:div w:id="1646009846">
          <w:marLeft w:val="274"/>
          <w:marRight w:val="0"/>
          <w:marTop w:val="86"/>
          <w:marBottom w:val="0"/>
          <w:divBdr>
            <w:top w:val="none" w:sz="0" w:space="0" w:color="auto"/>
            <w:left w:val="none" w:sz="0" w:space="0" w:color="auto"/>
            <w:bottom w:val="none" w:sz="0" w:space="0" w:color="auto"/>
            <w:right w:val="none" w:sz="0" w:space="0" w:color="auto"/>
          </w:divBdr>
        </w:div>
        <w:div w:id="294213459">
          <w:marLeft w:val="835"/>
          <w:marRight w:val="0"/>
          <w:marTop w:val="77"/>
          <w:marBottom w:val="0"/>
          <w:divBdr>
            <w:top w:val="none" w:sz="0" w:space="0" w:color="auto"/>
            <w:left w:val="none" w:sz="0" w:space="0" w:color="auto"/>
            <w:bottom w:val="none" w:sz="0" w:space="0" w:color="auto"/>
            <w:right w:val="none" w:sz="0" w:space="0" w:color="auto"/>
          </w:divBdr>
        </w:div>
        <w:div w:id="829367342">
          <w:marLeft w:val="835"/>
          <w:marRight w:val="0"/>
          <w:marTop w:val="77"/>
          <w:marBottom w:val="0"/>
          <w:divBdr>
            <w:top w:val="none" w:sz="0" w:space="0" w:color="auto"/>
            <w:left w:val="none" w:sz="0" w:space="0" w:color="auto"/>
            <w:bottom w:val="none" w:sz="0" w:space="0" w:color="auto"/>
            <w:right w:val="none" w:sz="0" w:space="0" w:color="auto"/>
          </w:divBdr>
        </w:div>
        <w:div w:id="1994983312">
          <w:marLeft w:val="835"/>
          <w:marRight w:val="0"/>
          <w:marTop w:val="77"/>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4930453">
      <w:bodyDiv w:val="1"/>
      <w:marLeft w:val="0"/>
      <w:marRight w:val="0"/>
      <w:marTop w:val="0"/>
      <w:marBottom w:val="0"/>
      <w:divBdr>
        <w:top w:val="none" w:sz="0" w:space="0" w:color="auto"/>
        <w:left w:val="none" w:sz="0" w:space="0" w:color="auto"/>
        <w:bottom w:val="none" w:sz="0" w:space="0" w:color="auto"/>
        <w:right w:val="none" w:sz="0" w:space="0" w:color="auto"/>
      </w:divBdr>
    </w:div>
    <w:div w:id="901604200">
      <w:bodyDiv w:val="1"/>
      <w:marLeft w:val="0"/>
      <w:marRight w:val="0"/>
      <w:marTop w:val="0"/>
      <w:marBottom w:val="0"/>
      <w:divBdr>
        <w:top w:val="none" w:sz="0" w:space="0" w:color="auto"/>
        <w:left w:val="none" w:sz="0" w:space="0" w:color="auto"/>
        <w:bottom w:val="none" w:sz="0" w:space="0" w:color="auto"/>
        <w:right w:val="none" w:sz="0" w:space="0" w:color="auto"/>
      </w:divBdr>
    </w:div>
    <w:div w:id="969944353">
      <w:bodyDiv w:val="1"/>
      <w:marLeft w:val="0"/>
      <w:marRight w:val="0"/>
      <w:marTop w:val="0"/>
      <w:marBottom w:val="0"/>
      <w:divBdr>
        <w:top w:val="none" w:sz="0" w:space="0" w:color="auto"/>
        <w:left w:val="none" w:sz="0" w:space="0" w:color="auto"/>
        <w:bottom w:val="none" w:sz="0" w:space="0" w:color="auto"/>
        <w:right w:val="none" w:sz="0" w:space="0" w:color="auto"/>
      </w:divBdr>
    </w:div>
    <w:div w:id="97799811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18836868">
      <w:bodyDiv w:val="1"/>
      <w:marLeft w:val="0"/>
      <w:marRight w:val="0"/>
      <w:marTop w:val="0"/>
      <w:marBottom w:val="0"/>
      <w:divBdr>
        <w:top w:val="none" w:sz="0" w:space="0" w:color="auto"/>
        <w:left w:val="none" w:sz="0" w:space="0" w:color="auto"/>
        <w:bottom w:val="none" w:sz="0" w:space="0" w:color="auto"/>
        <w:right w:val="none" w:sz="0" w:space="0" w:color="auto"/>
      </w:divBdr>
      <w:divsChild>
        <w:div w:id="530848962">
          <w:marLeft w:val="576"/>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42527224">
      <w:bodyDiv w:val="1"/>
      <w:marLeft w:val="0"/>
      <w:marRight w:val="0"/>
      <w:marTop w:val="0"/>
      <w:marBottom w:val="0"/>
      <w:divBdr>
        <w:top w:val="none" w:sz="0" w:space="0" w:color="auto"/>
        <w:left w:val="none" w:sz="0" w:space="0" w:color="auto"/>
        <w:bottom w:val="none" w:sz="0" w:space="0" w:color="auto"/>
        <w:right w:val="none" w:sz="0" w:space="0" w:color="auto"/>
      </w:divBdr>
      <w:divsChild>
        <w:div w:id="1726563365">
          <w:marLeft w:val="274"/>
          <w:marRight w:val="0"/>
          <w:marTop w:val="86"/>
          <w:marBottom w:val="0"/>
          <w:divBdr>
            <w:top w:val="none" w:sz="0" w:space="0" w:color="auto"/>
            <w:left w:val="none" w:sz="0" w:space="0" w:color="auto"/>
            <w:bottom w:val="none" w:sz="0" w:space="0" w:color="auto"/>
            <w:right w:val="none" w:sz="0" w:space="0" w:color="auto"/>
          </w:divBdr>
        </w:div>
        <w:div w:id="1848517262">
          <w:marLeft w:val="835"/>
          <w:marRight w:val="0"/>
          <w:marTop w:val="77"/>
          <w:marBottom w:val="0"/>
          <w:divBdr>
            <w:top w:val="none" w:sz="0" w:space="0" w:color="auto"/>
            <w:left w:val="none" w:sz="0" w:space="0" w:color="auto"/>
            <w:bottom w:val="none" w:sz="0" w:space="0" w:color="auto"/>
            <w:right w:val="none" w:sz="0" w:space="0" w:color="auto"/>
          </w:divBdr>
        </w:div>
        <w:div w:id="1320844446">
          <w:marLeft w:val="835"/>
          <w:marRight w:val="0"/>
          <w:marTop w:val="77"/>
          <w:marBottom w:val="0"/>
          <w:divBdr>
            <w:top w:val="none" w:sz="0" w:space="0" w:color="auto"/>
            <w:left w:val="none" w:sz="0" w:space="0" w:color="auto"/>
            <w:bottom w:val="none" w:sz="0" w:space="0" w:color="auto"/>
            <w:right w:val="none" w:sz="0" w:space="0" w:color="auto"/>
          </w:divBdr>
        </w:div>
        <w:div w:id="885724684">
          <w:marLeft w:val="835"/>
          <w:marRight w:val="0"/>
          <w:marTop w:val="77"/>
          <w:marBottom w:val="0"/>
          <w:divBdr>
            <w:top w:val="none" w:sz="0" w:space="0" w:color="auto"/>
            <w:left w:val="none" w:sz="0" w:space="0" w:color="auto"/>
            <w:bottom w:val="none" w:sz="0" w:space="0" w:color="auto"/>
            <w:right w:val="none" w:sz="0" w:space="0" w:color="auto"/>
          </w:divBdr>
        </w:div>
      </w:divsChild>
    </w:div>
    <w:div w:id="1269660213">
      <w:bodyDiv w:val="1"/>
      <w:marLeft w:val="0"/>
      <w:marRight w:val="0"/>
      <w:marTop w:val="0"/>
      <w:marBottom w:val="0"/>
      <w:divBdr>
        <w:top w:val="none" w:sz="0" w:space="0" w:color="auto"/>
        <w:left w:val="none" w:sz="0" w:space="0" w:color="auto"/>
        <w:bottom w:val="none" w:sz="0" w:space="0" w:color="auto"/>
        <w:right w:val="none" w:sz="0" w:space="0" w:color="auto"/>
      </w:divBdr>
    </w:div>
    <w:div w:id="1296368458">
      <w:bodyDiv w:val="1"/>
      <w:marLeft w:val="0"/>
      <w:marRight w:val="0"/>
      <w:marTop w:val="0"/>
      <w:marBottom w:val="0"/>
      <w:divBdr>
        <w:top w:val="none" w:sz="0" w:space="0" w:color="auto"/>
        <w:left w:val="none" w:sz="0" w:space="0" w:color="auto"/>
        <w:bottom w:val="none" w:sz="0" w:space="0" w:color="auto"/>
        <w:right w:val="none" w:sz="0" w:space="0" w:color="auto"/>
      </w:divBdr>
    </w:div>
    <w:div w:id="1435785983">
      <w:bodyDiv w:val="1"/>
      <w:marLeft w:val="0"/>
      <w:marRight w:val="0"/>
      <w:marTop w:val="0"/>
      <w:marBottom w:val="0"/>
      <w:divBdr>
        <w:top w:val="none" w:sz="0" w:space="0" w:color="auto"/>
        <w:left w:val="none" w:sz="0" w:space="0" w:color="auto"/>
        <w:bottom w:val="none" w:sz="0" w:space="0" w:color="auto"/>
        <w:right w:val="none" w:sz="0" w:space="0" w:color="auto"/>
      </w:divBdr>
    </w:div>
    <w:div w:id="1501197185">
      <w:bodyDiv w:val="1"/>
      <w:marLeft w:val="0"/>
      <w:marRight w:val="0"/>
      <w:marTop w:val="0"/>
      <w:marBottom w:val="0"/>
      <w:divBdr>
        <w:top w:val="none" w:sz="0" w:space="0" w:color="auto"/>
        <w:left w:val="none" w:sz="0" w:space="0" w:color="auto"/>
        <w:bottom w:val="none" w:sz="0" w:space="0" w:color="auto"/>
        <w:right w:val="none" w:sz="0" w:space="0" w:color="auto"/>
      </w:divBdr>
    </w:div>
    <w:div w:id="172721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9198">
          <w:marLeft w:val="274"/>
          <w:marRight w:val="0"/>
          <w:marTop w:val="86"/>
          <w:marBottom w:val="0"/>
          <w:divBdr>
            <w:top w:val="none" w:sz="0" w:space="0" w:color="auto"/>
            <w:left w:val="none" w:sz="0" w:space="0" w:color="auto"/>
            <w:bottom w:val="none" w:sz="0" w:space="0" w:color="auto"/>
            <w:right w:val="none" w:sz="0" w:space="0" w:color="auto"/>
          </w:divBdr>
        </w:div>
        <w:div w:id="214317256">
          <w:marLeft w:val="835"/>
          <w:marRight w:val="0"/>
          <w:marTop w:val="77"/>
          <w:marBottom w:val="0"/>
          <w:divBdr>
            <w:top w:val="none" w:sz="0" w:space="0" w:color="auto"/>
            <w:left w:val="none" w:sz="0" w:space="0" w:color="auto"/>
            <w:bottom w:val="none" w:sz="0" w:space="0" w:color="auto"/>
            <w:right w:val="none" w:sz="0" w:space="0" w:color="auto"/>
          </w:divBdr>
        </w:div>
        <w:div w:id="1486433269">
          <w:marLeft w:val="835"/>
          <w:marRight w:val="0"/>
          <w:marTop w:val="77"/>
          <w:marBottom w:val="0"/>
          <w:divBdr>
            <w:top w:val="none" w:sz="0" w:space="0" w:color="auto"/>
            <w:left w:val="none" w:sz="0" w:space="0" w:color="auto"/>
            <w:bottom w:val="none" w:sz="0" w:space="0" w:color="auto"/>
            <w:right w:val="none" w:sz="0" w:space="0" w:color="auto"/>
          </w:divBdr>
        </w:div>
        <w:div w:id="396973151">
          <w:marLeft w:val="835"/>
          <w:marRight w:val="0"/>
          <w:marTop w:val="77"/>
          <w:marBottom w:val="0"/>
          <w:divBdr>
            <w:top w:val="none" w:sz="0" w:space="0" w:color="auto"/>
            <w:left w:val="none" w:sz="0" w:space="0" w:color="auto"/>
            <w:bottom w:val="none" w:sz="0" w:space="0" w:color="auto"/>
            <w:right w:val="none" w:sz="0" w:space="0" w:color="auto"/>
          </w:divBdr>
        </w:div>
      </w:divsChild>
    </w:div>
    <w:div w:id="1812945323">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9537206">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91444623">
      <w:bodyDiv w:val="1"/>
      <w:marLeft w:val="0"/>
      <w:marRight w:val="0"/>
      <w:marTop w:val="0"/>
      <w:marBottom w:val="0"/>
      <w:divBdr>
        <w:top w:val="none" w:sz="0" w:space="0" w:color="auto"/>
        <w:left w:val="none" w:sz="0" w:space="0" w:color="auto"/>
        <w:bottom w:val="none" w:sz="0" w:space="0" w:color="auto"/>
        <w:right w:val="none" w:sz="0" w:space="0" w:color="auto"/>
      </w:divBdr>
    </w:div>
    <w:div w:id="202251095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889593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8418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C926C-CBBD-4454-A00A-EA1279B0E1DF}"/>
</file>

<file path=customXml/itemProps2.xml><?xml version="1.0" encoding="utf-8"?>
<ds:datastoreItem xmlns:ds="http://schemas.openxmlformats.org/officeDocument/2006/customXml" ds:itemID="{D696D58C-D706-4AB0-BC38-2F5C524C8A32}">
  <ds:schemaRefs>
    <ds:schemaRef ds:uri="http://schemas.microsoft.com/office/2006/documentManagement/types"/>
    <ds:schemaRef ds:uri="http://purl.org/dc/elements/1.1/"/>
    <ds:schemaRef ds:uri="http://schemas.microsoft.com/sharepoint/v3"/>
    <ds:schemaRef ds:uri="http://schemas.openxmlformats.org/package/2006/metadata/core-properties"/>
    <ds:schemaRef ds:uri="http://schemas.microsoft.com/office/infopath/2007/PartnerControls"/>
    <ds:schemaRef ds:uri="http://purl.org/dc/terms/"/>
    <ds:schemaRef ds:uri="9b239327-9e80-40e4-b1b7-4394fed77a33"/>
    <ds:schemaRef ds:uri="http://www.w3.org/XML/1998/namespace"/>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B26CA12-23DE-4496-BF97-5C34A7544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Tuomas Tirronen</cp:lastModifiedBy>
  <cp:revision>13</cp:revision>
  <cp:lastPrinted>2009-10-21T14:47:00Z</cp:lastPrinted>
  <dcterms:created xsi:type="dcterms:W3CDTF">2022-02-11T14:30:00Z</dcterms:created>
  <dcterms:modified xsi:type="dcterms:W3CDTF">2022-02-14T16:19:00Z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